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7FA98" w14:textId="4FE94BC2" w:rsidR="003F66D7" w:rsidRPr="00B41EAD" w:rsidRDefault="003F66D7" w:rsidP="003F66D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B41EAD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C610F6">
        <w:rPr>
          <w:rFonts w:ascii="Times New Roman" w:hAnsi="Times New Roman" w:cs="Times New Roman"/>
          <w:bCs/>
          <w:sz w:val="20"/>
          <w:szCs w:val="24"/>
        </w:rPr>
        <w:t>3.2.</w:t>
      </w:r>
    </w:p>
    <w:p w14:paraId="5D4F5BA1" w14:textId="440C29AB" w:rsidR="003F66D7" w:rsidRPr="00B41EAD" w:rsidRDefault="003F66D7" w:rsidP="008E48B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B41EAD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487B0BBA" w14:textId="77777777" w:rsidR="003F66D7" w:rsidRPr="00B41EAD" w:rsidRDefault="003F66D7" w:rsidP="003F66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76CB2053" w14:textId="21A756F2" w:rsidR="003F66D7" w:rsidRPr="00B41EAD" w:rsidRDefault="003F66D7" w:rsidP="008E48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69A410BA" w14:textId="77777777" w:rsidR="003F66D7" w:rsidRPr="00B41EAD" w:rsidRDefault="003F66D7" w:rsidP="003F66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09FDA4C8" w14:textId="2BBF42E1" w:rsidR="003F66D7" w:rsidRPr="00B41EAD" w:rsidRDefault="003F66D7" w:rsidP="008E48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62A73664" w14:textId="77777777" w:rsidR="003F66D7" w:rsidRPr="00B41EAD" w:rsidRDefault="003F66D7" w:rsidP="003F66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491B3BC8" w14:textId="5E74DDBE" w:rsidR="003F66D7" w:rsidRPr="00B41EAD" w:rsidRDefault="003F66D7" w:rsidP="008E48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41EAD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8E48B4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B41EAD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34D151E8" w14:textId="77777777" w:rsidR="003F66D7" w:rsidRDefault="003F66D7" w:rsidP="003F66D7"/>
    <w:p w14:paraId="5D3FFA7C" w14:textId="77777777" w:rsidR="003F66D7" w:rsidRDefault="003F66D7" w:rsidP="003F66D7">
      <w:r>
        <w:rPr>
          <w:rFonts w:ascii="Times New Roman" w:hAnsi="Times New Roman" w:cs="Times New Roman"/>
          <w:b/>
          <w:bCs/>
          <w:color w:val="000000"/>
        </w:rPr>
        <w:t>Дополнительный пакет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 документов для подачи заявки на </w:t>
      </w:r>
      <w:r>
        <w:rPr>
          <w:rFonts w:ascii="Times New Roman" w:hAnsi="Times New Roman" w:cs="Times New Roman"/>
          <w:b/>
          <w:bCs/>
          <w:color w:val="000000"/>
        </w:rPr>
        <w:t>М</w:t>
      </w:r>
      <w:r w:rsidRPr="004B0077">
        <w:rPr>
          <w:rFonts w:ascii="Times New Roman" w:hAnsi="Times New Roman" w:cs="Times New Roman"/>
          <w:b/>
          <w:bCs/>
          <w:color w:val="000000"/>
        </w:rPr>
        <w:t>икрозайм физическ</w:t>
      </w:r>
      <w:r>
        <w:rPr>
          <w:rFonts w:ascii="Times New Roman" w:hAnsi="Times New Roman" w:cs="Times New Roman"/>
          <w:b/>
          <w:bCs/>
          <w:color w:val="000000"/>
        </w:rPr>
        <w:t>им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 лиц</w:t>
      </w:r>
      <w:r>
        <w:rPr>
          <w:rFonts w:ascii="Times New Roman" w:hAnsi="Times New Roman" w:cs="Times New Roman"/>
          <w:b/>
          <w:bCs/>
          <w:color w:val="000000"/>
        </w:rPr>
        <w:t>ом</w:t>
      </w:r>
      <w:r w:rsidRPr="004B0077">
        <w:rPr>
          <w:rFonts w:ascii="Times New Roman" w:hAnsi="Times New Roman" w:cs="Times New Roman"/>
          <w:b/>
          <w:bCs/>
          <w:color w:val="000000"/>
        </w:rPr>
        <w:t>, применяющ</w:t>
      </w:r>
      <w:r>
        <w:rPr>
          <w:rFonts w:ascii="Times New Roman" w:hAnsi="Times New Roman" w:cs="Times New Roman"/>
          <w:b/>
          <w:bCs/>
          <w:color w:val="000000"/>
        </w:rPr>
        <w:t>им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 специальный налоговый режим </w:t>
      </w:r>
      <w:r>
        <w:rPr>
          <w:rFonts w:ascii="Times New Roman" w:hAnsi="Times New Roman" w:cs="Times New Roman"/>
          <w:b/>
          <w:bCs/>
          <w:color w:val="000000"/>
        </w:rPr>
        <w:t>«</w:t>
      </w:r>
      <w:r w:rsidRPr="004B0077">
        <w:rPr>
          <w:rFonts w:ascii="Times New Roman" w:hAnsi="Times New Roman" w:cs="Times New Roman"/>
          <w:b/>
          <w:bCs/>
          <w:color w:val="000000"/>
        </w:rPr>
        <w:t>Налог на профессиональный доход</w:t>
      </w:r>
      <w:r>
        <w:rPr>
          <w:rFonts w:ascii="Times New Roman" w:hAnsi="Times New Roman" w:cs="Times New Roman"/>
          <w:b/>
          <w:bCs/>
          <w:color w:val="000000"/>
        </w:rPr>
        <w:t>»</w:t>
      </w:r>
    </w:p>
    <w:tbl>
      <w:tblPr>
        <w:tblW w:w="0" w:type="auto"/>
        <w:tblInd w:w="-859" w:type="dxa"/>
        <w:tblLook w:val="0000" w:firstRow="0" w:lastRow="0" w:firstColumn="0" w:lastColumn="0" w:noHBand="0" w:noVBand="0"/>
      </w:tblPr>
      <w:tblGrid>
        <w:gridCol w:w="454"/>
        <w:gridCol w:w="9744"/>
      </w:tblGrid>
      <w:tr w:rsidR="003F66D7" w14:paraId="737D1E43" w14:textId="77777777" w:rsidTr="006C0187">
        <w:trPr>
          <w:trHeight w:val="36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7952A4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4B0077">
              <w:rPr>
                <w:rFonts w:ascii="Times New Roman" w:hAnsi="Times New Roman" w:cs="Times New Roman"/>
                <w:b/>
                <w:bCs/>
                <w:color w:val="333333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64577D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02414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Вид документа</w:t>
            </w:r>
          </w:p>
        </w:tc>
      </w:tr>
      <w:tr w:rsidR="003F66D7" w14:paraId="4D7B6984" w14:textId="77777777" w:rsidTr="00E432EF">
        <w:trPr>
          <w:trHeight w:val="87"/>
        </w:trPr>
        <w:tc>
          <w:tcPr>
            <w:tcW w:w="10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FEF7F6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>Раздел 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ДОКУМЕНТЫ, ПОДТВЕРЖДАЮЩИЕ ПРАВОСПОСОБНОСТЬ ЗАЕМЩИКА</w:t>
            </w:r>
          </w:p>
        </w:tc>
      </w:tr>
      <w:tr w:rsidR="003F66D7" w14:paraId="69EA871D" w14:textId="77777777" w:rsidTr="006C0187">
        <w:trPr>
          <w:trHeight w:val="41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BBBEE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B55E2C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Договор аренды или иной документ в отношении места осуществления предпринимательской деятельности (при наличии)</w:t>
            </w:r>
          </w:p>
        </w:tc>
      </w:tr>
      <w:tr w:rsidR="003F66D7" w14:paraId="55CE2D81" w14:textId="77777777" w:rsidTr="006C0187">
        <w:trPr>
          <w:trHeight w:val="18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4E4829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7334AED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Военный билет (для призывного возраста)</w:t>
            </w:r>
          </w:p>
        </w:tc>
      </w:tr>
      <w:tr w:rsidR="003F66D7" w14:paraId="665F2F35" w14:textId="77777777" w:rsidTr="006C0187">
        <w:trPr>
          <w:trHeight w:val="433"/>
        </w:trPr>
        <w:tc>
          <w:tcPr>
            <w:tcW w:w="10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B48BAC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>Раздел 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БУХГАЛТЕРСКИЕ И ФИНАНСОВЫЕ ДОКУМЕНТЫ</w:t>
            </w:r>
          </w:p>
        </w:tc>
      </w:tr>
      <w:tr w:rsidR="003F66D7" w14:paraId="171D1B49" w14:textId="77777777" w:rsidTr="006C0187">
        <w:trPr>
          <w:trHeight w:val="30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A2E968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E11CDD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 xml:space="preserve">При наличии основного места работы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4B0077">
              <w:rPr>
                <w:rFonts w:ascii="Times New Roman" w:hAnsi="Times New Roman" w:cs="Times New Roman"/>
                <w:color w:val="000000"/>
              </w:rPr>
              <w:t>справка 2-НДФЛ о доходах и суммах налога физического лица (форма по КНД №1175018) за последние 12 мес</w:t>
            </w:r>
            <w:r>
              <w:rPr>
                <w:rFonts w:ascii="Times New Roman" w:hAnsi="Times New Roman" w:cs="Times New Roman"/>
                <w:color w:val="000000"/>
              </w:rPr>
              <w:t>яцев</w:t>
            </w:r>
          </w:p>
        </w:tc>
      </w:tr>
      <w:tr w:rsidR="003F66D7" w14:paraId="4F2AF84C" w14:textId="77777777" w:rsidTr="006C0187">
        <w:trPr>
          <w:trHeight w:val="7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AC808E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CCBAE7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Реквизиты счета карты</w:t>
            </w:r>
          </w:p>
        </w:tc>
      </w:tr>
      <w:tr w:rsidR="003F66D7" w14:paraId="787B0FAB" w14:textId="77777777" w:rsidTr="00E432EF">
        <w:trPr>
          <w:trHeight w:val="204"/>
        </w:trPr>
        <w:tc>
          <w:tcPr>
            <w:tcW w:w="10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46748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6320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Раздел 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  <w:r w:rsidRPr="006320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ДОКУМЕНТЫ ЗАЛОГА</w:t>
            </w:r>
          </w:p>
        </w:tc>
      </w:tr>
      <w:tr w:rsidR="003F66D7" w14:paraId="422A7047" w14:textId="77777777" w:rsidTr="006C0187">
        <w:trPr>
          <w:trHeight w:val="406"/>
        </w:trPr>
        <w:tc>
          <w:tcPr>
            <w:tcW w:w="4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14FD26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14:paraId="54404F2E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Копии документов, подтверждающих права собственности (выписка из ЕГРН) - при залоге недвижимости</w:t>
            </w:r>
          </w:p>
        </w:tc>
      </w:tr>
      <w:tr w:rsidR="003F66D7" w14:paraId="44DD47E8" w14:textId="77777777" w:rsidTr="006C0187">
        <w:trPr>
          <w:trHeight w:val="455"/>
        </w:trPr>
        <w:tc>
          <w:tcPr>
            <w:tcW w:w="4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1222217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82C571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Копии документов, подтверждающих права собственности (паспорт транспортного средства (ПТС) или выписка из электронного ПТС, свидетельство о регистрации транспортного средства, паспорт самоходной машины (ПСМ), договор купли-продажи</w:t>
            </w:r>
            <w:r>
              <w:rPr>
                <w:rFonts w:ascii="Times New Roman" w:hAnsi="Times New Roman" w:cs="Times New Roman"/>
                <w:color w:val="000000"/>
              </w:rPr>
              <w:t>/лизинга</w:t>
            </w:r>
            <w:r w:rsidRPr="004B0077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при залоге автотранспорта</w:t>
            </w:r>
          </w:p>
        </w:tc>
      </w:tr>
      <w:tr w:rsidR="003F66D7" w14:paraId="4C1AEC77" w14:textId="77777777" w:rsidTr="006C0187">
        <w:trPr>
          <w:trHeight w:val="381"/>
        </w:trPr>
        <w:tc>
          <w:tcPr>
            <w:tcW w:w="4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1C7089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162F21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Копии документов, подтверждающих права собственности (договоры купли-продажи, накладные, счета-фактуры, платежные поручения и т.п.)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при залоге оборудования</w:t>
            </w:r>
          </w:p>
        </w:tc>
      </w:tr>
      <w:tr w:rsidR="003F66D7" w14:paraId="300CA489" w14:textId="77777777" w:rsidTr="006C0187">
        <w:trPr>
          <w:trHeight w:val="3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3FEE653A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AE2D4D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66D7" w14:paraId="6CC9EA0A" w14:textId="77777777" w:rsidTr="006C0187">
        <w:trPr>
          <w:trHeight w:val="36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14:paraId="7010F322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4C579C" w14:textId="77777777" w:rsidR="003F66D7" w:rsidRPr="004B0077" w:rsidRDefault="003F66D7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</w:rPr>
              <w:t>сведения могут быть получены с использованием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Цифров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платформ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МСП</w:t>
            </w:r>
          </w:p>
        </w:tc>
      </w:tr>
    </w:tbl>
    <w:p w14:paraId="192470D4" w14:textId="77777777" w:rsidR="003F66D7" w:rsidRDefault="003F66D7" w:rsidP="003F6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093DC6" w14:textId="77777777" w:rsidR="003F66D7" w:rsidRDefault="003F66D7" w:rsidP="003F66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B9396B7" w14:textId="77777777" w:rsidR="003F66D7" w:rsidRDefault="003F66D7" w:rsidP="003F66D7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660DF3">
        <w:rPr>
          <w:rFonts w:ascii="Times New Roman" w:hAnsi="Times New Roman" w:cs="Times New Roman"/>
        </w:rPr>
        <w:t>* В</w:t>
      </w:r>
      <w:r>
        <w:rPr>
          <w:rFonts w:ascii="Times New Roman" w:hAnsi="Times New Roman" w:cs="Times New Roman"/>
        </w:rPr>
        <w:t xml:space="preserve"> случае отнесения Заявителя к Начинающему предпринимателю ГМФО запрашивает Технико-экономическое обоснование (бизнес-план) в соответствии с требованиями, установленными внутренними нормативными документами ГМФО </w:t>
      </w:r>
    </w:p>
    <w:p w14:paraId="7809D6C0" w14:textId="77777777" w:rsidR="003F66D7" w:rsidRDefault="003F66D7"/>
    <w:sectPr w:rsidR="003F66D7" w:rsidSect="008E48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D7"/>
    <w:rsid w:val="003F66D7"/>
    <w:rsid w:val="008E48B4"/>
    <w:rsid w:val="00B41EAD"/>
    <w:rsid w:val="00BD6595"/>
    <w:rsid w:val="00C610F6"/>
    <w:rsid w:val="00E4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FC5C"/>
  <w15:chartTrackingRefBased/>
  <w15:docId w15:val="{9CC4551F-33C0-4CBB-B3E0-D189695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6D7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5</cp:revision>
  <dcterms:created xsi:type="dcterms:W3CDTF">2023-05-30T13:18:00Z</dcterms:created>
  <dcterms:modified xsi:type="dcterms:W3CDTF">2024-11-02T09:29:00Z</dcterms:modified>
</cp:coreProperties>
</file>