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5C039" w14:textId="77777777" w:rsidR="00530801" w:rsidRPr="00530801" w:rsidRDefault="005B0204" w:rsidP="000D0EEA">
      <w:pPr>
        <w:ind w:firstLine="567"/>
        <w:jc w:val="center"/>
        <w:rPr>
          <w:b/>
        </w:rPr>
      </w:pPr>
      <w:r w:rsidRPr="00530801">
        <w:rPr>
          <w:b/>
        </w:rPr>
        <w:t>ТЕХНИЧЕСКОЕ ЗАДАНИЕ</w:t>
      </w:r>
    </w:p>
    <w:p w14:paraId="4BAAFD54" w14:textId="1FA0F6CB" w:rsidR="002C5168" w:rsidRPr="002C5168" w:rsidRDefault="002419A6" w:rsidP="005410F4">
      <w:pPr>
        <w:jc w:val="center"/>
        <w:rPr>
          <w:b/>
          <w:bCs/>
        </w:rPr>
      </w:pPr>
      <w:r w:rsidRPr="002419A6">
        <w:rPr>
          <w:b/>
          <w:bCs/>
        </w:rPr>
        <w:t xml:space="preserve">на </w:t>
      </w:r>
      <w:bookmarkStart w:id="0" w:name="_Hlk211933330"/>
      <w:r w:rsidRPr="002419A6">
        <w:rPr>
          <w:b/>
          <w:bCs/>
        </w:rPr>
        <w:t xml:space="preserve">оказание </w:t>
      </w:r>
      <w:r w:rsidR="002C5168" w:rsidRPr="002C5168">
        <w:rPr>
          <w:b/>
          <w:bCs/>
        </w:rPr>
        <w:t>услуг</w:t>
      </w:r>
      <w:bookmarkStart w:id="1" w:name="_Hlk211933480"/>
      <w:bookmarkEnd w:id="0"/>
      <w:r w:rsidR="00706E5A">
        <w:rPr>
          <w:b/>
          <w:bCs/>
        </w:rPr>
        <w:t xml:space="preserve">и </w:t>
      </w:r>
      <w:r w:rsidR="00BB5550" w:rsidRPr="00BB5550">
        <w:rPr>
          <w:b/>
          <w:bCs/>
        </w:rPr>
        <w:t>по обеспечению</w:t>
      </w:r>
      <w:r w:rsidR="00BB5550">
        <w:rPr>
          <w:b/>
          <w:bCs/>
        </w:rPr>
        <w:t xml:space="preserve"> участия в </w:t>
      </w:r>
      <w:proofErr w:type="spellStart"/>
      <w:r w:rsidR="00BB5550">
        <w:rPr>
          <w:b/>
          <w:bCs/>
        </w:rPr>
        <w:t>выставочно</w:t>
      </w:r>
      <w:proofErr w:type="spellEnd"/>
      <w:r w:rsidR="00BB5550">
        <w:rPr>
          <w:b/>
          <w:bCs/>
        </w:rPr>
        <w:t xml:space="preserve">-ярмарочном мероприятии </w:t>
      </w:r>
      <w:r w:rsidR="00BB5550" w:rsidRPr="00BB5550">
        <w:rPr>
          <w:b/>
          <w:bCs/>
        </w:rPr>
        <w:t>в рамках «</w:t>
      </w:r>
      <w:proofErr w:type="spellStart"/>
      <w:r w:rsidR="00BB5550" w:rsidRPr="00BB5550">
        <w:rPr>
          <w:b/>
          <w:bCs/>
        </w:rPr>
        <w:t>Бажовского</w:t>
      </w:r>
      <w:proofErr w:type="spellEnd"/>
      <w:r w:rsidR="00BB5550" w:rsidRPr="00BB5550">
        <w:rPr>
          <w:b/>
          <w:bCs/>
        </w:rPr>
        <w:t xml:space="preserve"> фестиваля»</w:t>
      </w:r>
      <w:r w:rsidR="003D6287">
        <w:rPr>
          <w:b/>
          <w:bCs/>
        </w:rPr>
        <w:t>,</w:t>
      </w:r>
      <w:r w:rsidR="007D1C26" w:rsidRPr="007D1C26">
        <w:rPr>
          <w:b/>
          <w:bCs/>
        </w:rPr>
        <w:t xml:space="preserve"> </w:t>
      </w:r>
      <w:r w:rsidRPr="002419A6">
        <w:rPr>
          <w:b/>
          <w:bCs/>
        </w:rPr>
        <w:t>для</w:t>
      </w:r>
      <w:r w:rsidR="002C5168">
        <w:rPr>
          <w:b/>
          <w:bCs/>
        </w:rPr>
        <w:t xml:space="preserve"> действующих</w:t>
      </w:r>
      <w:r w:rsidRPr="002419A6">
        <w:rPr>
          <w:b/>
          <w:bCs/>
        </w:rPr>
        <w:t xml:space="preserve"> субъектов малого и среднего предпринимательства</w:t>
      </w:r>
      <w:r w:rsidR="002C5168">
        <w:rPr>
          <w:b/>
          <w:bCs/>
        </w:rPr>
        <w:t xml:space="preserve">, </w:t>
      </w:r>
      <w:r w:rsidR="002C5168" w:rsidRPr="002C5168">
        <w:rPr>
          <w:b/>
          <w:bCs/>
        </w:rPr>
        <w:t>зарегистрированных и/или осуществляющих деятельность на территории Челябинской области</w:t>
      </w:r>
    </w:p>
    <w:bookmarkEnd w:id="1"/>
    <w:p w14:paraId="7688E6C8" w14:textId="277A6784" w:rsidR="002419A6" w:rsidRDefault="002419A6" w:rsidP="000D0EEA">
      <w:pPr>
        <w:ind w:firstLine="567"/>
        <w:jc w:val="center"/>
      </w:pPr>
    </w:p>
    <w:p w14:paraId="45768D32" w14:textId="26333079" w:rsidR="002419A6" w:rsidRDefault="002419A6" w:rsidP="000D0EEA">
      <w:pPr>
        <w:ind w:firstLine="567"/>
        <w:jc w:val="both"/>
      </w:pPr>
      <w:r>
        <w:t>1. Общие положения</w:t>
      </w:r>
    </w:p>
    <w:p w14:paraId="38139788" w14:textId="33EA3C48" w:rsidR="002419A6" w:rsidRDefault="002419A6" w:rsidP="000D0EEA">
      <w:pPr>
        <w:ind w:firstLine="567"/>
        <w:jc w:val="both"/>
      </w:pPr>
      <w:r>
        <w:t xml:space="preserve">Настоящее техническое задание (далее — ТЗ) определяет содержание, объём, сроки и условия оказания </w:t>
      </w:r>
      <w:r w:rsidR="003D6287" w:rsidRPr="003D6287">
        <w:t xml:space="preserve">услуги по обеспечению участия в </w:t>
      </w:r>
      <w:proofErr w:type="spellStart"/>
      <w:r w:rsidR="003D6287" w:rsidRPr="003D6287">
        <w:t>выставочно</w:t>
      </w:r>
      <w:proofErr w:type="spellEnd"/>
      <w:r w:rsidR="003D6287" w:rsidRPr="003D6287">
        <w:t>-ярмарочном мероприятии в рамках «</w:t>
      </w:r>
      <w:proofErr w:type="spellStart"/>
      <w:r w:rsidR="003D6287" w:rsidRPr="003D6287">
        <w:t>Бажовского</w:t>
      </w:r>
      <w:proofErr w:type="spellEnd"/>
      <w:r w:rsidR="003D6287" w:rsidRPr="003D6287">
        <w:t xml:space="preserve"> фестиваля»</w:t>
      </w:r>
      <w:r w:rsidR="003D6287">
        <w:t xml:space="preserve"> </w:t>
      </w:r>
      <w:r>
        <w:t xml:space="preserve">(далее — </w:t>
      </w:r>
      <w:r w:rsidR="009A0A6A">
        <w:t>У</w:t>
      </w:r>
      <w:r w:rsidR="003833E4">
        <w:t>слуги</w:t>
      </w:r>
      <w:r>
        <w:t xml:space="preserve">) </w:t>
      </w:r>
      <w:r w:rsidR="00347C3F" w:rsidRPr="00347C3F">
        <w:t>для действующих субъектов малого и среднего предпринимательства, зарегистрированных и/или осуществляющих деятельность на территории Челябинской области</w:t>
      </w:r>
      <w:r w:rsidR="003D6287">
        <w:t xml:space="preserve">, </w:t>
      </w:r>
      <w:r w:rsidR="003D6287" w:rsidRPr="003D6287">
        <w:t>внесенные в Единый реестр субъектов малого и среднего предпринимательства, обратившиеся с запросами о предоставлении услуги в рамках ведения предпринимательской деятельности. Сфера деятельности: сельское хозяйство, производство пищевой продукции (ОКВЭД 01,03,10).</w:t>
      </w:r>
      <w:r w:rsidR="00347C3F" w:rsidRPr="00347C3F">
        <w:t xml:space="preserve"> </w:t>
      </w:r>
      <w:r>
        <w:t>(далее — СМСП)</w:t>
      </w:r>
      <w:r w:rsidR="004C2676">
        <w:t>.</w:t>
      </w:r>
    </w:p>
    <w:p w14:paraId="62A8FD5E" w14:textId="77777777" w:rsidR="002419A6" w:rsidRDefault="002419A6" w:rsidP="000D0EEA">
      <w:pPr>
        <w:ind w:firstLine="567"/>
        <w:jc w:val="both"/>
      </w:pPr>
    </w:p>
    <w:p w14:paraId="080CEB80" w14:textId="322B15A3" w:rsidR="002419A6" w:rsidRDefault="002419A6" w:rsidP="00D97BDC">
      <w:pPr>
        <w:pStyle w:val="a5"/>
        <w:numPr>
          <w:ilvl w:val="1"/>
          <w:numId w:val="1"/>
        </w:numPr>
        <w:jc w:val="both"/>
      </w:pPr>
      <w:r>
        <w:t>Заказчик:</w:t>
      </w:r>
    </w:p>
    <w:p w14:paraId="6DC1528E" w14:textId="0EDC28EE" w:rsidR="001B49D3" w:rsidRDefault="00335755" w:rsidP="001B49D3">
      <w:pPr>
        <w:ind w:firstLine="567"/>
        <w:jc w:val="both"/>
      </w:pPr>
      <w:r w:rsidRPr="00335755">
        <w:t>Фонд развития предпринимательства Челябинской области – Центр «Мой бизнес»</w:t>
      </w:r>
      <w:r w:rsidR="002419A6" w:rsidRPr="00335755">
        <w:t xml:space="preserve"> (далее — Заказчик).</w:t>
      </w:r>
      <w:r w:rsidR="001B49D3">
        <w:t xml:space="preserve"> </w:t>
      </w:r>
    </w:p>
    <w:p w14:paraId="4824419F" w14:textId="77777777" w:rsidR="00A52892" w:rsidRDefault="00A52892" w:rsidP="000D0EEA">
      <w:pPr>
        <w:ind w:firstLine="567"/>
        <w:jc w:val="both"/>
      </w:pPr>
    </w:p>
    <w:p w14:paraId="4620B8F3" w14:textId="48004F31" w:rsidR="002419A6" w:rsidRDefault="002419A6" w:rsidP="000D0EEA">
      <w:pPr>
        <w:ind w:firstLine="567"/>
        <w:jc w:val="both"/>
      </w:pPr>
      <w:r>
        <w:t>2. Получатели услуг</w:t>
      </w:r>
      <w:r w:rsidR="0016721B">
        <w:t>и</w:t>
      </w:r>
    </w:p>
    <w:p w14:paraId="4930583F" w14:textId="6C16CC6A" w:rsidR="002419A6" w:rsidRDefault="002419A6" w:rsidP="000D0EEA">
      <w:pPr>
        <w:ind w:firstLine="567"/>
        <w:jc w:val="both"/>
      </w:pPr>
      <w:r>
        <w:t>Услуг</w:t>
      </w:r>
      <w:r w:rsidR="0016721B">
        <w:t>а</w:t>
      </w:r>
      <w:r w:rsidR="00FE239C">
        <w:t xml:space="preserve"> оказывае</w:t>
      </w:r>
      <w:r>
        <w:t>тся:</w:t>
      </w:r>
    </w:p>
    <w:p w14:paraId="1CAF8620" w14:textId="3DDD8619" w:rsidR="002419A6" w:rsidRDefault="002419A6" w:rsidP="000D0EEA">
      <w:pPr>
        <w:ind w:firstLine="567"/>
        <w:jc w:val="both"/>
      </w:pPr>
      <w:r>
        <w:t xml:space="preserve">- </w:t>
      </w:r>
      <w:r w:rsidR="003D6287">
        <w:t>Действующим субъектам</w:t>
      </w:r>
      <w:r w:rsidR="003D6287" w:rsidRPr="003D6287">
        <w:t xml:space="preserve"> малого и среднего предпринимательства, зарегистрированных и/или осуществляющих деятельность на территории Челябинской области, внесенные в Единый реестр субъектов малого и среднего предпринимательства, обратившиеся с запросами о предоставлении услуги в рамках ведения предпринимательской деятельности. Сфера деятельности: сельское хозяйство, производство пищевой продукции (ОКВЭД 01,03,10).</w:t>
      </w:r>
    </w:p>
    <w:p w14:paraId="766E3C81" w14:textId="77777777" w:rsidR="003D6287" w:rsidRDefault="003D6287" w:rsidP="000D0EEA">
      <w:pPr>
        <w:ind w:firstLine="567"/>
        <w:jc w:val="both"/>
      </w:pPr>
    </w:p>
    <w:p w14:paraId="3E2FEE05" w14:textId="2A29F1EF" w:rsidR="002419A6" w:rsidRDefault="002419A6" w:rsidP="000D0EEA">
      <w:pPr>
        <w:ind w:firstLine="567"/>
        <w:jc w:val="both"/>
      </w:pPr>
      <w:r>
        <w:t>3. Требования к исполнителю</w:t>
      </w:r>
    </w:p>
    <w:p w14:paraId="3CCE0A13" w14:textId="0747F476" w:rsidR="002419A6" w:rsidRDefault="000D0EEA" w:rsidP="000D0EEA">
      <w:pPr>
        <w:ind w:firstLine="567"/>
        <w:jc w:val="both"/>
      </w:pPr>
      <w:r>
        <w:t xml:space="preserve">3.1. </w:t>
      </w:r>
      <w:r w:rsidR="002419A6">
        <w:t>Исполнителем может выступать:</w:t>
      </w:r>
    </w:p>
    <w:p w14:paraId="47654754" w14:textId="4A9C51CA" w:rsidR="002419A6" w:rsidRDefault="002419A6" w:rsidP="000D0EEA">
      <w:pPr>
        <w:ind w:firstLine="567"/>
        <w:jc w:val="both"/>
      </w:pPr>
      <w:r>
        <w:t xml:space="preserve">- </w:t>
      </w:r>
      <w:r w:rsidR="00185BC4">
        <w:t>И</w:t>
      </w:r>
      <w:r>
        <w:t>ндивидуальный предприниматель, зарегистрированный в соответствии с законодательством РФ;</w:t>
      </w:r>
    </w:p>
    <w:p w14:paraId="136E45D9" w14:textId="4C833123" w:rsidR="002419A6" w:rsidRDefault="002419A6" w:rsidP="000D0EEA">
      <w:pPr>
        <w:ind w:firstLine="567"/>
        <w:jc w:val="both"/>
      </w:pPr>
      <w:r>
        <w:t xml:space="preserve">- </w:t>
      </w:r>
      <w:r w:rsidR="00185BC4">
        <w:t>Ю</w:t>
      </w:r>
      <w:r>
        <w:t>ридическое лицо, зарегистрированное в соответствии с законодательством РФ.</w:t>
      </w:r>
    </w:p>
    <w:p w14:paraId="3B9018C8" w14:textId="629EF971" w:rsidR="00022A99" w:rsidRDefault="00022A99" w:rsidP="000D0EEA">
      <w:pPr>
        <w:ind w:firstLine="567"/>
        <w:jc w:val="both"/>
      </w:pPr>
      <w:r>
        <w:t xml:space="preserve">- </w:t>
      </w:r>
      <w:proofErr w:type="spellStart"/>
      <w:r w:rsidR="008C7839">
        <w:t>Само</w:t>
      </w:r>
      <w:r w:rsidRPr="00022A99">
        <w:t>занятый</w:t>
      </w:r>
      <w:proofErr w:type="spellEnd"/>
      <w:r w:rsidRPr="00022A99">
        <w:t xml:space="preserve"> гражданин, состоящий на учёте в качестве плательщика налога на профессиональный доход.</w:t>
      </w:r>
    </w:p>
    <w:p w14:paraId="579A3F04" w14:textId="6B64A869" w:rsidR="002419A6" w:rsidRDefault="000D0EEA" w:rsidP="000D0EEA">
      <w:pPr>
        <w:ind w:firstLine="567"/>
        <w:jc w:val="both"/>
      </w:pPr>
      <w:r>
        <w:t xml:space="preserve">3.2. </w:t>
      </w:r>
      <w:r w:rsidR="002419A6">
        <w:t>Обязательные требования:</w:t>
      </w:r>
    </w:p>
    <w:p w14:paraId="180A28A7" w14:textId="07D451F9" w:rsidR="002419A6" w:rsidRDefault="002419A6" w:rsidP="000D0EEA">
      <w:pPr>
        <w:ind w:firstLine="567"/>
        <w:jc w:val="both"/>
      </w:pPr>
      <w:r>
        <w:t xml:space="preserve">- </w:t>
      </w:r>
      <w:r w:rsidR="00185BC4">
        <w:t>П</w:t>
      </w:r>
      <w:r>
        <w:t>редоставление документов, подтверждающих опыт (договоры,</w:t>
      </w:r>
      <w:r w:rsidR="003D6287">
        <w:t xml:space="preserve"> </w:t>
      </w:r>
      <w:r>
        <w:t>портфолио);</w:t>
      </w:r>
    </w:p>
    <w:p w14:paraId="58C65327" w14:textId="4FEB83FC" w:rsidR="002419A6" w:rsidRDefault="002419A6" w:rsidP="000D0EEA">
      <w:pPr>
        <w:ind w:firstLine="567"/>
        <w:jc w:val="both"/>
      </w:pPr>
      <w:r>
        <w:t xml:space="preserve">- </w:t>
      </w:r>
      <w:r w:rsidR="00185BC4">
        <w:t>О</w:t>
      </w:r>
      <w:r>
        <w:t>тсутствие задолженности по налогам, сборам и иным обязательным платежам (</w:t>
      </w:r>
      <w:r w:rsidR="001A73E3">
        <w:t xml:space="preserve">справкой об отсутствии задолженности </w:t>
      </w:r>
      <w:r w:rsidR="001A73E3" w:rsidRPr="001A73E3">
        <w:t>Код по КНД 1120101</w:t>
      </w:r>
      <w:r>
        <w:t>);</w:t>
      </w:r>
    </w:p>
    <w:p w14:paraId="36F84E8E" w14:textId="6EEA7D0B" w:rsidR="00E77329" w:rsidRDefault="002419A6" w:rsidP="000D0EEA">
      <w:pPr>
        <w:ind w:firstLine="567"/>
        <w:jc w:val="both"/>
      </w:pPr>
      <w:r>
        <w:t xml:space="preserve">- </w:t>
      </w:r>
      <w:r w:rsidR="00185BC4">
        <w:t>С</w:t>
      </w:r>
      <w:r>
        <w:t xml:space="preserve">огласие исполнителя на проверки </w:t>
      </w:r>
      <w:r w:rsidR="00E77329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E77329">
        <w:t>.</w:t>
      </w:r>
    </w:p>
    <w:p w14:paraId="388B8D07" w14:textId="2C14D9E7" w:rsidR="002419A6" w:rsidRDefault="00263F13" w:rsidP="000D0EEA">
      <w:pPr>
        <w:ind w:firstLine="567"/>
        <w:jc w:val="both"/>
      </w:pPr>
      <w:r>
        <w:t xml:space="preserve">- Справка </w:t>
      </w:r>
      <w:r w:rsidRPr="00263F13">
        <w:t>о постановке на учёт (снятии с учёта) физического лица в качестве налогоплательщика НПД (КНД 1122035).</w:t>
      </w:r>
    </w:p>
    <w:p w14:paraId="1B6D974B" w14:textId="77777777" w:rsidR="00263F13" w:rsidRDefault="00263F13" w:rsidP="000D0EEA">
      <w:pPr>
        <w:ind w:firstLine="567"/>
        <w:jc w:val="both"/>
      </w:pPr>
    </w:p>
    <w:p w14:paraId="0E8C2AAC" w14:textId="20F16CA0" w:rsidR="002419A6" w:rsidRDefault="002419A6" w:rsidP="000D0EEA">
      <w:pPr>
        <w:ind w:firstLine="567"/>
        <w:jc w:val="both"/>
      </w:pPr>
      <w:r>
        <w:t xml:space="preserve">4. Цель и задачи </w:t>
      </w:r>
    </w:p>
    <w:p w14:paraId="4EFBBB77" w14:textId="77777777" w:rsidR="00A61BEB" w:rsidRDefault="000D0EEA" w:rsidP="00A61BEB">
      <w:pPr>
        <w:ind w:firstLine="567"/>
        <w:jc w:val="both"/>
      </w:pPr>
      <w:r>
        <w:t xml:space="preserve">4.1. </w:t>
      </w:r>
      <w:r w:rsidR="002419A6">
        <w:t xml:space="preserve">Цель </w:t>
      </w:r>
    </w:p>
    <w:p w14:paraId="3D869D24" w14:textId="77777777" w:rsidR="003D6287" w:rsidRDefault="003D6287" w:rsidP="00523A25">
      <w:pPr>
        <w:ind w:firstLine="567"/>
        <w:jc w:val="both"/>
      </w:pPr>
      <w:r>
        <w:t>О</w:t>
      </w:r>
      <w:r w:rsidRPr="003D6287">
        <w:t xml:space="preserve">казание помощи </w:t>
      </w:r>
      <w:r>
        <w:t>С</w:t>
      </w:r>
      <w:r w:rsidRPr="003D6287">
        <w:t>МСП Челябинской области в расширении рынков сбыта.</w:t>
      </w:r>
    </w:p>
    <w:p w14:paraId="2A555BAD" w14:textId="70474751" w:rsidR="00F87C3E" w:rsidRDefault="007A0117" w:rsidP="003D6287">
      <w:pPr>
        <w:ind w:firstLine="567"/>
        <w:jc w:val="both"/>
      </w:pPr>
      <w:r w:rsidRPr="00357C7F">
        <w:t xml:space="preserve">4.2. Состав </w:t>
      </w:r>
      <w:r w:rsidR="00730EAF" w:rsidRPr="00357C7F">
        <w:t>услуг</w:t>
      </w:r>
      <w:r w:rsidR="004C2676" w:rsidRPr="00357C7F">
        <w:t>и</w:t>
      </w:r>
      <w:r w:rsidRPr="00357C7F">
        <w:t xml:space="preserve">: </w:t>
      </w:r>
    </w:p>
    <w:tbl>
      <w:tblPr>
        <w:tblStyle w:val="TableNormal1"/>
        <w:tblW w:w="10306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985"/>
        <w:gridCol w:w="4111"/>
        <w:gridCol w:w="1275"/>
        <w:gridCol w:w="2500"/>
      </w:tblGrid>
      <w:tr w:rsidR="00556593" w:rsidRPr="003D6287" w14:paraId="24E94653" w14:textId="77777777" w:rsidTr="00556593">
        <w:trPr>
          <w:trHeight w:val="70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0264" w14:textId="77777777" w:rsidR="003D6287" w:rsidRPr="003D6287" w:rsidRDefault="003D6287" w:rsidP="003D6287">
            <w:pPr>
              <w:spacing w:before="10"/>
              <w:jc w:val="center"/>
              <w:rPr>
                <w:lang w:val="en-US"/>
              </w:rPr>
            </w:pPr>
          </w:p>
          <w:p w14:paraId="72936E26" w14:textId="77777777" w:rsidR="003D6287" w:rsidRPr="003D6287" w:rsidRDefault="003D6287" w:rsidP="003D6287">
            <w:pPr>
              <w:spacing w:line="163" w:lineRule="exact"/>
              <w:jc w:val="center"/>
              <w:rPr>
                <w:lang w:val="en-US"/>
              </w:rPr>
            </w:pPr>
            <w:r w:rsidRPr="003D6287">
              <w:rPr>
                <w:noProof/>
                <w:position w:val="-2"/>
                <w:lang w:eastAsia="ru-RU"/>
              </w:rPr>
              <w:drawing>
                <wp:inline distT="0" distB="0" distL="0" distR="0" wp14:anchorId="0BAF26AC" wp14:editId="596B4BDB">
                  <wp:extent cx="142875" cy="103505"/>
                  <wp:effectExtent l="0" t="0" r="9525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58E02" w14:textId="77777777" w:rsidR="003D6287" w:rsidRPr="003D6287" w:rsidRDefault="003D6287" w:rsidP="003D6287">
            <w:pPr>
              <w:spacing w:before="33"/>
              <w:jc w:val="center"/>
              <w:rPr>
                <w:i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B347" w14:textId="77777777" w:rsidR="003D6287" w:rsidRPr="003D6287" w:rsidRDefault="003D6287" w:rsidP="003D6287">
            <w:pPr>
              <w:spacing w:line="268" w:lineRule="exact"/>
              <w:jc w:val="center"/>
              <w:rPr>
                <w:b/>
                <w:bCs/>
                <w:lang w:val="en-US"/>
              </w:rPr>
            </w:pPr>
            <w:proofErr w:type="spellStart"/>
            <w:r w:rsidRPr="003D6287">
              <w:rPr>
                <w:b/>
                <w:bCs/>
                <w:lang w:val="en-US"/>
              </w:rPr>
              <w:t>Наименование</w:t>
            </w:r>
            <w:proofErr w:type="spellEnd"/>
            <w:r w:rsidRPr="003D62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D6287">
              <w:rPr>
                <w:b/>
                <w:bCs/>
                <w:lang w:val="en-US"/>
              </w:rPr>
              <w:t>услуги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B6862" w14:textId="77777777" w:rsidR="003D6287" w:rsidRPr="003D6287" w:rsidRDefault="003D6287" w:rsidP="003D6287">
            <w:pPr>
              <w:spacing w:line="264" w:lineRule="exact"/>
              <w:jc w:val="center"/>
              <w:rPr>
                <w:b/>
                <w:bCs/>
                <w:lang w:val="en-US"/>
              </w:rPr>
            </w:pPr>
            <w:proofErr w:type="spellStart"/>
            <w:r w:rsidRPr="003D6287">
              <w:rPr>
                <w:b/>
                <w:bCs/>
                <w:lang w:val="en-US"/>
              </w:rPr>
              <w:t>Состав</w:t>
            </w:r>
            <w:proofErr w:type="spellEnd"/>
            <w:r w:rsidRPr="003D62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D6287">
              <w:rPr>
                <w:b/>
                <w:bCs/>
                <w:lang w:val="en-US"/>
              </w:rPr>
              <w:t>услуги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05D47" w14:textId="77777777" w:rsidR="003D6287" w:rsidRPr="003D6287" w:rsidRDefault="003D6287" w:rsidP="003D6287">
            <w:pPr>
              <w:spacing w:line="228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3D6287">
              <w:rPr>
                <w:b/>
                <w:bCs/>
                <w:spacing w:val="-2"/>
                <w:lang w:val="en-US"/>
              </w:rPr>
              <w:t>Единица</w:t>
            </w:r>
            <w:proofErr w:type="spellEnd"/>
            <w:r w:rsidRPr="003D6287"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3D6287">
              <w:rPr>
                <w:b/>
                <w:bCs/>
                <w:spacing w:val="-4"/>
                <w:lang w:val="en-US"/>
              </w:rPr>
              <w:t>измерения</w:t>
            </w:r>
            <w:proofErr w:type="spellEnd"/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594A" w14:textId="77777777" w:rsidR="003D6287" w:rsidRPr="003D6287" w:rsidRDefault="003D6287" w:rsidP="003D6287">
            <w:pPr>
              <w:spacing w:line="268" w:lineRule="exact"/>
              <w:jc w:val="center"/>
              <w:rPr>
                <w:b/>
                <w:bCs/>
                <w:lang w:val="en-US"/>
              </w:rPr>
            </w:pPr>
            <w:proofErr w:type="spellStart"/>
            <w:r w:rsidRPr="003D6287">
              <w:rPr>
                <w:b/>
                <w:bCs/>
                <w:spacing w:val="-2"/>
                <w:lang w:val="en-US"/>
              </w:rPr>
              <w:t>Срок</w:t>
            </w:r>
            <w:proofErr w:type="spellEnd"/>
            <w:r w:rsidRPr="003D6287"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3D6287">
              <w:rPr>
                <w:b/>
                <w:bCs/>
                <w:spacing w:val="-2"/>
                <w:lang w:val="en-US"/>
              </w:rPr>
              <w:t>оказания</w:t>
            </w:r>
            <w:proofErr w:type="spellEnd"/>
            <w:r w:rsidRPr="003D6287"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3D6287">
              <w:rPr>
                <w:b/>
                <w:bCs/>
                <w:spacing w:val="-2"/>
                <w:lang w:val="en-US"/>
              </w:rPr>
              <w:t>услуги</w:t>
            </w:r>
            <w:proofErr w:type="spellEnd"/>
          </w:p>
        </w:tc>
      </w:tr>
      <w:tr w:rsidR="00556593" w:rsidRPr="003D6287" w14:paraId="475B1130" w14:textId="77777777" w:rsidTr="00556593">
        <w:trPr>
          <w:trHeight w:val="125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B9AD9" w14:textId="77777777" w:rsidR="003D6287" w:rsidRPr="003D6287" w:rsidRDefault="003D6287" w:rsidP="003D6287">
            <w:pPr>
              <w:spacing w:line="259" w:lineRule="exact"/>
              <w:ind w:left="121"/>
              <w:rPr>
                <w:lang w:val="en-US"/>
              </w:rPr>
            </w:pPr>
            <w:r w:rsidRPr="003D6287">
              <w:rPr>
                <w:spacing w:val="-10"/>
                <w:w w:val="95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2F41" w14:textId="77777777" w:rsidR="003D6287" w:rsidRPr="003D6287" w:rsidRDefault="003D6287" w:rsidP="003D6287">
            <w:pPr>
              <w:spacing w:line="280" w:lineRule="exact"/>
              <w:ind w:left="383" w:right="333"/>
              <w:jc w:val="center"/>
            </w:pPr>
            <w:r w:rsidRPr="003D6287">
              <w:t xml:space="preserve">Услуга по обеспечению участия в </w:t>
            </w:r>
            <w:proofErr w:type="spellStart"/>
            <w:r w:rsidRPr="003D6287">
              <w:t>выставочно</w:t>
            </w:r>
            <w:proofErr w:type="spellEnd"/>
            <w:r w:rsidRPr="003D6287">
              <w:t>-ярмарочных мероприятиях для СМСП</w:t>
            </w:r>
          </w:p>
          <w:p w14:paraId="0B11A1D7" w14:textId="77777777" w:rsidR="003D6287" w:rsidRPr="003D6287" w:rsidRDefault="003D6287" w:rsidP="003D6287">
            <w:pPr>
              <w:spacing w:line="223" w:lineRule="auto"/>
              <w:ind w:left="110" w:right="255" w:firstLine="1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A64AF" w14:textId="0FC3AF2E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>- Предоставление торгового оборудования (торговые шатры</w:t>
            </w:r>
            <w:r w:rsidR="00FC4817" w:rsidRPr="00556593">
              <w:t>– 30 шт. площадью не менее 9</w:t>
            </w:r>
            <w:r w:rsidRPr="003D6287">
              <w:t xml:space="preserve"> </w:t>
            </w:r>
            <w:proofErr w:type="spellStart"/>
            <w:r w:rsidRPr="003D6287">
              <w:t>кв.м</w:t>
            </w:r>
            <w:proofErr w:type="spellEnd"/>
            <w:r w:rsidRPr="003D6287">
              <w:t>.;</w:t>
            </w:r>
          </w:p>
          <w:p w14:paraId="78757486" w14:textId="77777777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 xml:space="preserve">- Столы пластиковые – 30 шт. площадью не менее 1 </w:t>
            </w:r>
            <w:proofErr w:type="spellStart"/>
            <w:r w:rsidRPr="003D6287">
              <w:t>кв.м</w:t>
            </w:r>
            <w:proofErr w:type="spellEnd"/>
            <w:r w:rsidRPr="003D6287">
              <w:t xml:space="preserve">.; </w:t>
            </w:r>
          </w:p>
          <w:p w14:paraId="4D04288C" w14:textId="77777777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 xml:space="preserve">- Стулья пластиковые – 60 шт. </w:t>
            </w:r>
          </w:p>
          <w:p w14:paraId="3394640B" w14:textId="77777777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 xml:space="preserve">- </w:t>
            </w:r>
            <w:proofErr w:type="spellStart"/>
            <w:r w:rsidRPr="003D6287">
              <w:t>Виндер</w:t>
            </w:r>
            <w:proofErr w:type="spellEnd"/>
            <w:r w:rsidRPr="003D6287">
              <w:t xml:space="preserve"> – 12 шт. 4,2 м.</w:t>
            </w:r>
          </w:p>
          <w:p w14:paraId="5ECEC406" w14:textId="77777777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 xml:space="preserve">- Художественное оформление торгового места в соответствии с </w:t>
            </w:r>
            <w:proofErr w:type="spellStart"/>
            <w:r w:rsidRPr="003D6287">
              <w:t>брендбуком</w:t>
            </w:r>
            <w:proofErr w:type="spellEnd"/>
            <w:r w:rsidRPr="003D6287">
              <w:t xml:space="preserve"> центра «Мой бизнес» (совмещение </w:t>
            </w:r>
            <w:proofErr w:type="spellStart"/>
            <w:r w:rsidRPr="003D6287">
              <w:t>брендбуков</w:t>
            </w:r>
            <w:proofErr w:type="spellEnd"/>
            <w:r w:rsidRPr="003D6287">
              <w:t xml:space="preserve"> «</w:t>
            </w:r>
            <w:proofErr w:type="spellStart"/>
            <w:r w:rsidRPr="003D6287">
              <w:t>Бажовского</w:t>
            </w:r>
            <w:proofErr w:type="spellEnd"/>
            <w:r w:rsidRPr="003D6287">
              <w:t xml:space="preserve"> фестиваля, </w:t>
            </w:r>
            <w:r w:rsidRPr="003D6287">
              <w:lastRenderedPageBreak/>
              <w:t>центра «Мой бизнес» и «Всероссийской ярмарки»)</w:t>
            </w:r>
          </w:p>
          <w:p w14:paraId="3D4305B4" w14:textId="44011D74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 xml:space="preserve">- Печать </w:t>
            </w:r>
            <w:proofErr w:type="spellStart"/>
            <w:r w:rsidRPr="003D6287">
              <w:t>банера</w:t>
            </w:r>
            <w:proofErr w:type="spellEnd"/>
            <w:r w:rsidRPr="003D6287">
              <w:t xml:space="preserve"> (задник, </w:t>
            </w:r>
            <w:proofErr w:type="spellStart"/>
            <w:r w:rsidRPr="003D6287">
              <w:t>раус</w:t>
            </w:r>
            <w:proofErr w:type="spellEnd"/>
            <w:r w:rsidRPr="003D6287">
              <w:t>)</w:t>
            </w:r>
            <w:r w:rsidR="00FC4817" w:rsidRPr="00556593">
              <w:t>.</w:t>
            </w:r>
          </w:p>
          <w:p w14:paraId="4F3E96F7" w14:textId="77777777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>- Монтаж/демонтаж торгового оборудования;</w:t>
            </w:r>
          </w:p>
          <w:p w14:paraId="2F3273FF" w14:textId="77777777" w:rsidR="003D6287" w:rsidRPr="003D6287" w:rsidRDefault="003D6287" w:rsidP="003D6287">
            <w:pPr>
              <w:spacing w:line="228" w:lineRule="auto"/>
              <w:ind w:left="114" w:firstLine="3"/>
            </w:pPr>
            <w:r w:rsidRPr="003D6287">
              <w:t>- Транспортировка торгового оборудования.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8D78D" w14:textId="77777777" w:rsidR="003D6287" w:rsidRPr="003D6287" w:rsidRDefault="003D6287" w:rsidP="003D6287">
            <w:pPr>
              <w:spacing w:line="264" w:lineRule="exact"/>
              <w:ind w:left="33"/>
              <w:jc w:val="center"/>
              <w:rPr>
                <w:lang w:val="en-US"/>
              </w:rPr>
            </w:pPr>
            <w:proofErr w:type="spellStart"/>
            <w:r w:rsidRPr="003D6287">
              <w:rPr>
                <w:spacing w:val="-2"/>
                <w:lang w:val="en-US"/>
              </w:rPr>
              <w:lastRenderedPageBreak/>
              <w:t>услуга</w:t>
            </w:r>
            <w:proofErr w:type="spellEnd"/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9214DD" w14:textId="77777777" w:rsidR="003D6287" w:rsidRPr="003D6287" w:rsidRDefault="003D6287" w:rsidP="003D6287">
            <w:pPr>
              <w:jc w:val="center"/>
            </w:pPr>
            <w:r w:rsidRPr="003D6287">
              <w:t xml:space="preserve">В период проведения </w:t>
            </w:r>
            <w:proofErr w:type="spellStart"/>
            <w:r w:rsidRPr="003D6287">
              <w:t>выставочно</w:t>
            </w:r>
            <w:proofErr w:type="spellEnd"/>
            <w:r w:rsidRPr="003D6287">
              <w:t>-ярмарочного мероприятия в рамках «</w:t>
            </w:r>
            <w:proofErr w:type="spellStart"/>
            <w:r w:rsidRPr="003D6287">
              <w:t>Бажовского</w:t>
            </w:r>
            <w:proofErr w:type="spellEnd"/>
            <w:r w:rsidRPr="003D6287">
              <w:t xml:space="preserve"> фестиваля»</w:t>
            </w:r>
          </w:p>
          <w:p w14:paraId="1E37378E" w14:textId="38F0E52B" w:rsidR="003D6287" w:rsidRPr="003D6287" w:rsidRDefault="00FC4817" w:rsidP="003D6287">
            <w:pPr>
              <w:jc w:val="center"/>
              <w:rPr>
                <w:lang w:val="en-US"/>
              </w:rPr>
            </w:pPr>
            <w:r w:rsidRPr="00556593">
              <w:rPr>
                <w:lang w:val="en-US"/>
              </w:rPr>
              <w:t xml:space="preserve">19 – 21 </w:t>
            </w:r>
            <w:proofErr w:type="spellStart"/>
            <w:r w:rsidRPr="00556593">
              <w:rPr>
                <w:lang w:val="en-US"/>
              </w:rPr>
              <w:t>июня</w:t>
            </w:r>
            <w:proofErr w:type="spellEnd"/>
            <w:r w:rsidRPr="00556593">
              <w:rPr>
                <w:lang w:val="en-US"/>
              </w:rPr>
              <w:t xml:space="preserve"> 2026</w:t>
            </w:r>
            <w:r w:rsidR="003D6287" w:rsidRPr="003D6287">
              <w:rPr>
                <w:lang w:val="en-US"/>
              </w:rPr>
              <w:t>г.</w:t>
            </w:r>
          </w:p>
        </w:tc>
      </w:tr>
    </w:tbl>
    <w:p w14:paraId="09A53E6C" w14:textId="77777777" w:rsidR="00F87C3E" w:rsidRDefault="00F87C3E" w:rsidP="007A0117">
      <w:pPr>
        <w:ind w:firstLine="567"/>
        <w:jc w:val="both"/>
      </w:pPr>
    </w:p>
    <w:p w14:paraId="5DBBDA4C" w14:textId="717194A1" w:rsidR="00860C0C" w:rsidRDefault="00B42BED" w:rsidP="007A0117">
      <w:pPr>
        <w:ind w:firstLine="567"/>
        <w:jc w:val="both"/>
      </w:pPr>
      <w:r>
        <w:t>5. К</w:t>
      </w:r>
      <w:r w:rsidR="00860C0C">
        <w:t xml:space="preserve">оличество получателей услуг – </w:t>
      </w:r>
      <w:r w:rsidR="0044683B">
        <w:t>н</w:t>
      </w:r>
      <w:r w:rsidR="00573F9A">
        <w:t xml:space="preserve">е менее </w:t>
      </w:r>
      <w:r w:rsidR="006D66D8">
        <w:t>30</w:t>
      </w:r>
      <w:r w:rsidR="00556593">
        <w:t xml:space="preserve"> СМСП.</w:t>
      </w:r>
    </w:p>
    <w:p w14:paraId="08A2965F" w14:textId="77777777" w:rsidR="00A61BEB" w:rsidRPr="00A61BEB" w:rsidRDefault="00A61BEB" w:rsidP="000D0EEA">
      <w:pPr>
        <w:ind w:firstLine="567"/>
        <w:jc w:val="both"/>
      </w:pPr>
    </w:p>
    <w:p w14:paraId="219F4414" w14:textId="43F9013B" w:rsidR="002419A6" w:rsidRDefault="00860C0C" w:rsidP="000D0EEA">
      <w:pPr>
        <w:ind w:firstLine="567"/>
        <w:jc w:val="both"/>
      </w:pPr>
      <w:r>
        <w:t>6</w:t>
      </w:r>
      <w:r w:rsidR="002419A6">
        <w:t>. Сроки оказания услуг</w:t>
      </w:r>
    </w:p>
    <w:p w14:paraId="006EA050" w14:textId="36B78086" w:rsidR="002419A6" w:rsidRDefault="002419A6" w:rsidP="000D0EEA">
      <w:pPr>
        <w:ind w:firstLine="567"/>
        <w:jc w:val="both"/>
      </w:pPr>
      <w:r>
        <w:t xml:space="preserve">- </w:t>
      </w:r>
      <w:r w:rsidR="00940E51">
        <w:t xml:space="preserve">с </w:t>
      </w:r>
      <w:r w:rsidR="00FC4817">
        <w:t>19.06</w:t>
      </w:r>
      <w:r w:rsidR="00CF5D20">
        <w:t>.</w:t>
      </w:r>
      <w:r w:rsidR="00CB384D">
        <w:t>2026</w:t>
      </w:r>
      <w:r w:rsidR="00FC4817">
        <w:t xml:space="preserve"> по 21.06</w:t>
      </w:r>
      <w:r w:rsidR="00CB384D">
        <w:t>.2026</w:t>
      </w:r>
      <w:r w:rsidR="00940E51">
        <w:t>.</w:t>
      </w:r>
      <w:r w:rsidR="005236D0">
        <w:t xml:space="preserve"> </w:t>
      </w:r>
    </w:p>
    <w:p w14:paraId="07956AAC" w14:textId="77777777" w:rsidR="002419A6" w:rsidRDefault="002419A6" w:rsidP="000D0EEA">
      <w:pPr>
        <w:ind w:firstLine="567"/>
        <w:jc w:val="both"/>
      </w:pPr>
    </w:p>
    <w:p w14:paraId="0A29EC99" w14:textId="0424DF7F" w:rsidR="002419A6" w:rsidRPr="00743508" w:rsidRDefault="00860C0C" w:rsidP="000D0EEA">
      <w:pPr>
        <w:ind w:firstLine="567"/>
        <w:jc w:val="both"/>
      </w:pPr>
      <w:r w:rsidRPr="00743508">
        <w:t>7</w:t>
      </w:r>
      <w:r w:rsidR="002419A6" w:rsidRPr="00743508">
        <w:t>. Место проведения</w:t>
      </w:r>
    </w:p>
    <w:p w14:paraId="1CEE0A6B" w14:textId="4A963DFC" w:rsidR="00CF0166" w:rsidRDefault="00CF0166" w:rsidP="00743508">
      <w:pPr>
        <w:ind w:firstLine="567"/>
        <w:jc w:val="both"/>
      </w:pPr>
      <w:r w:rsidRPr="00743508">
        <w:t xml:space="preserve">Место проведения — </w:t>
      </w:r>
      <w:r w:rsidR="00743508">
        <w:t xml:space="preserve">Челябинская область, </w:t>
      </w:r>
      <w:proofErr w:type="spellStart"/>
      <w:r w:rsidR="00743508" w:rsidRPr="00743508">
        <w:t>Пластовский</w:t>
      </w:r>
      <w:proofErr w:type="spellEnd"/>
      <w:r w:rsidR="00743508" w:rsidRPr="00743508">
        <w:t xml:space="preserve"> </w:t>
      </w:r>
      <w:r w:rsidR="00743508">
        <w:t xml:space="preserve">муниципальный округ, село. </w:t>
      </w:r>
      <w:proofErr w:type="spellStart"/>
      <w:r w:rsidR="00743508">
        <w:t>Демарино</w:t>
      </w:r>
      <w:proofErr w:type="spellEnd"/>
      <w:r w:rsidR="00743508">
        <w:t>.</w:t>
      </w:r>
      <w:r w:rsidR="00743508" w:rsidRPr="00743508">
        <w:t xml:space="preserve"> </w:t>
      </w:r>
    </w:p>
    <w:p w14:paraId="0AFCC0D8" w14:textId="77777777" w:rsidR="00743508" w:rsidRDefault="00743508" w:rsidP="00743508">
      <w:pPr>
        <w:ind w:firstLine="567"/>
        <w:jc w:val="both"/>
      </w:pPr>
    </w:p>
    <w:p w14:paraId="34BD74EC" w14:textId="4188172E" w:rsidR="002419A6" w:rsidRDefault="005236D0" w:rsidP="00CF0166">
      <w:pPr>
        <w:ind w:firstLine="567"/>
        <w:jc w:val="both"/>
      </w:pPr>
      <w:r>
        <w:t>8</w:t>
      </w:r>
      <w:r w:rsidR="002419A6">
        <w:t>. Требования к результатам</w:t>
      </w:r>
    </w:p>
    <w:p w14:paraId="53421359" w14:textId="0C953E8B" w:rsidR="00CF0166" w:rsidRDefault="005236D0" w:rsidP="009A0A6A">
      <w:pPr>
        <w:ind w:firstLine="567"/>
        <w:jc w:val="both"/>
      </w:pPr>
      <w:r>
        <w:t>8</w:t>
      </w:r>
      <w:r w:rsidR="00A52892">
        <w:t>.</w:t>
      </w:r>
      <w:r w:rsidR="00977B18">
        <w:t xml:space="preserve">1. </w:t>
      </w:r>
      <w:r w:rsidR="00940E51" w:rsidRPr="00940E51">
        <w:t>Оказать</w:t>
      </w:r>
      <w:r w:rsidR="00977B18">
        <w:t xml:space="preserve"> Услуги в срок, указанный в п. 6</w:t>
      </w:r>
      <w:r w:rsidR="00940E51" w:rsidRPr="00940E51">
        <w:t>.,</w:t>
      </w:r>
      <w:r w:rsidR="00977B18">
        <w:t xml:space="preserve"> в полном объеме и</w:t>
      </w:r>
      <w:r w:rsidR="00940E51" w:rsidRPr="00940E51">
        <w:t xml:space="preserve"> надлежащего качества</w:t>
      </w:r>
      <w:r w:rsidR="00977B18">
        <w:t>.</w:t>
      </w:r>
    </w:p>
    <w:p w14:paraId="0AA9044C" w14:textId="511950EA" w:rsidR="005236D0" w:rsidRDefault="005236D0" w:rsidP="009A0A6A">
      <w:pPr>
        <w:ind w:firstLine="567"/>
        <w:jc w:val="both"/>
      </w:pPr>
      <w:r>
        <w:t>8</w:t>
      </w:r>
      <w:r w:rsidR="00A52892">
        <w:t>.</w:t>
      </w:r>
      <w:r w:rsidR="00860C0C">
        <w:t>2</w:t>
      </w:r>
      <w:r w:rsidR="002419A6">
        <w:t xml:space="preserve">. </w:t>
      </w:r>
      <w:r w:rsidR="00D97BDC" w:rsidRPr="00D97BDC">
        <w:t>Вместе с результатами оказанных Услуг Исполнитель обязан направить</w:t>
      </w:r>
      <w:r>
        <w:t xml:space="preserve"> Заказчику следующие документы:</w:t>
      </w:r>
    </w:p>
    <w:p w14:paraId="5D3A6E55" w14:textId="74D181C3" w:rsidR="005236D0" w:rsidRDefault="00D97BDC" w:rsidP="009A0A6A">
      <w:pPr>
        <w:ind w:firstLine="567"/>
        <w:jc w:val="both"/>
      </w:pPr>
      <w:r>
        <w:t xml:space="preserve">- </w:t>
      </w:r>
      <w:r w:rsidRPr="00D97BDC">
        <w:t>подписанный Исполнителем Акт п</w:t>
      </w:r>
      <w:r w:rsidR="005236D0">
        <w:t>риёма-передачи оказанных Услуг</w:t>
      </w:r>
      <w:r w:rsidR="00743508">
        <w:t xml:space="preserve"> или УПД</w:t>
      </w:r>
      <w:r w:rsidR="005236D0">
        <w:t>;</w:t>
      </w:r>
    </w:p>
    <w:p w14:paraId="4B625ED5" w14:textId="05383700" w:rsidR="009A0A6A" w:rsidRDefault="005236D0" w:rsidP="009A0A6A">
      <w:pPr>
        <w:ind w:firstLine="567"/>
        <w:jc w:val="both"/>
      </w:pPr>
      <w:r>
        <w:t xml:space="preserve">- </w:t>
      </w:r>
      <w:r w:rsidR="00D97BDC">
        <w:t>о</w:t>
      </w:r>
      <w:r w:rsidR="00D97BDC" w:rsidRPr="00D97BDC">
        <w:t xml:space="preserve">тчёт о предоставлении Услуг, содержащий сведения о Получателях, которым фактически оказаны Услуги, с указанием </w:t>
      </w:r>
      <w:r w:rsidR="00D97BDC">
        <w:t>Наименование организации</w:t>
      </w:r>
      <w:r w:rsidR="00D97BDC" w:rsidRPr="00D97BDC">
        <w:t>, ИНН (при наличии),</w:t>
      </w:r>
      <w:r w:rsidR="00D97BDC">
        <w:t xml:space="preserve"> телефон, адрес электронной почты</w:t>
      </w:r>
      <w:r w:rsidR="00D97BDC" w:rsidRPr="00D97BDC">
        <w:t xml:space="preserve"> даты и объёма оказания Услуг каждому Получателю</w:t>
      </w:r>
      <w:r w:rsidR="00302D6F">
        <w:t>;</w:t>
      </w:r>
    </w:p>
    <w:p w14:paraId="58592442" w14:textId="5ABC672F" w:rsidR="00E36EB7" w:rsidRDefault="005236D0" w:rsidP="00E36EB7">
      <w:pPr>
        <w:ind w:firstLine="567"/>
        <w:jc w:val="both"/>
      </w:pPr>
      <w:r>
        <w:t>8</w:t>
      </w:r>
      <w:r w:rsidR="00A52892">
        <w:t>.</w:t>
      </w:r>
      <w:r w:rsidR="00860C0C">
        <w:t>3</w:t>
      </w:r>
      <w:r w:rsidR="00A52892">
        <w:t>.</w:t>
      </w:r>
      <w:r w:rsidR="009A0A6A" w:rsidRPr="009A0A6A">
        <w:rPr>
          <w:sz w:val="24"/>
          <w:szCs w:val="24"/>
          <w:lang w:eastAsia="ru-RU"/>
        </w:rPr>
        <w:t xml:space="preserve"> </w:t>
      </w:r>
      <w:r w:rsidR="00E36EB7">
        <w:t>Исполнитель гарантирует</w:t>
      </w:r>
      <w:r w:rsidR="009A0A6A" w:rsidRPr="009A0A6A">
        <w:t xml:space="preserve"> </w:t>
      </w:r>
      <w:r w:rsidR="00E36EB7">
        <w:t>конфиденциальность персональных данных получателей</w:t>
      </w:r>
      <w:r w:rsidR="00302D6F">
        <w:t>.</w:t>
      </w:r>
    </w:p>
    <w:p w14:paraId="7CC49C53" w14:textId="77777777" w:rsidR="002419A6" w:rsidRDefault="002419A6" w:rsidP="000D0EEA">
      <w:pPr>
        <w:ind w:firstLine="567"/>
        <w:jc w:val="both"/>
      </w:pPr>
    </w:p>
    <w:p w14:paraId="161ED365" w14:textId="328FFD25" w:rsidR="00A52892" w:rsidRDefault="005236D0" w:rsidP="000D0EEA">
      <w:pPr>
        <w:ind w:firstLine="567"/>
        <w:jc w:val="both"/>
      </w:pPr>
      <w:r>
        <w:t>9</w:t>
      </w:r>
      <w:r w:rsidR="00A52892">
        <w:t>. Прочие условия</w:t>
      </w:r>
    </w:p>
    <w:p w14:paraId="3CB6330B" w14:textId="45E18F7F" w:rsidR="002419A6" w:rsidRDefault="005236D0" w:rsidP="000D0EEA">
      <w:pPr>
        <w:ind w:firstLine="567"/>
        <w:jc w:val="both"/>
      </w:pPr>
      <w:r>
        <w:t>9</w:t>
      </w:r>
      <w:r w:rsidR="00A52892">
        <w:t xml:space="preserve">.1. </w:t>
      </w:r>
      <w:r w:rsidR="002419A6">
        <w:t>Обработка персональных данных участников осуществляется в соответствии с Федеральным законом № 152-ФЗ «О персональных данных». Подрядчик обязан получить письменное согласие участников на обработку их персональных данных, включая фото- и видеосъёмку.</w:t>
      </w:r>
    </w:p>
    <w:p w14:paraId="7594B6E0" w14:textId="6E0B609F" w:rsidR="002419A6" w:rsidRDefault="005236D0" w:rsidP="000D0EEA">
      <w:pPr>
        <w:ind w:firstLine="567"/>
        <w:jc w:val="both"/>
      </w:pPr>
      <w:r>
        <w:t>9</w:t>
      </w:r>
      <w:r w:rsidR="00A52892">
        <w:t>.</w:t>
      </w:r>
      <w:r w:rsidR="00CA03B0">
        <w:t>2</w:t>
      </w:r>
      <w:r w:rsidR="00A52892">
        <w:t xml:space="preserve">. </w:t>
      </w:r>
      <w:r w:rsidR="002419A6">
        <w:t>Исполнитель несёт ответственность за соблюдение требований законодательства РФ в части заключения договоров с привлекаемыми третьими лицами.</w:t>
      </w:r>
    </w:p>
    <w:p w14:paraId="06ED54DA" w14:textId="2D5FD7CE" w:rsidR="001A73E3" w:rsidRDefault="005236D0" w:rsidP="000D0EEA">
      <w:pPr>
        <w:ind w:firstLine="567"/>
        <w:jc w:val="both"/>
      </w:pPr>
      <w:r>
        <w:t>9</w:t>
      </w:r>
      <w:r w:rsidR="001A73E3">
        <w:t xml:space="preserve">.3. Оказанные услуги оплачиваются Заказчиком в течении </w:t>
      </w:r>
      <w:r w:rsidR="00743508">
        <w:t>60</w:t>
      </w:r>
      <w:r w:rsidR="001A73E3">
        <w:t xml:space="preserve"> рабочих дней после предоставления до</w:t>
      </w:r>
      <w:r w:rsidR="00E36EB7">
        <w:t>кументов, предусмотренных п. 8.2.</w:t>
      </w:r>
    </w:p>
    <w:p w14:paraId="50E6C24A" w14:textId="77777777" w:rsidR="006D66D8" w:rsidRDefault="006D66D8" w:rsidP="000D0EEA">
      <w:pPr>
        <w:ind w:firstLine="567"/>
        <w:jc w:val="both"/>
      </w:pPr>
      <w:bookmarkStart w:id="2" w:name="_GoBack"/>
      <w:bookmarkEnd w:id="2"/>
    </w:p>
    <w:p w14:paraId="145431C3" w14:textId="1914D5AD" w:rsidR="002419A6" w:rsidRDefault="005236D0" w:rsidP="000D0EEA">
      <w:pPr>
        <w:ind w:firstLine="567"/>
        <w:jc w:val="both"/>
      </w:pPr>
      <w:r>
        <w:t>10</w:t>
      </w:r>
      <w:r w:rsidR="002419A6">
        <w:t>. Требования к заявке подрядчика</w:t>
      </w:r>
    </w:p>
    <w:p w14:paraId="61CDF123" w14:textId="77777777" w:rsidR="002419A6" w:rsidRDefault="002419A6" w:rsidP="000D0EEA">
      <w:pPr>
        <w:ind w:firstLine="567"/>
        <w:jc w:val="both"/>
      </w:pPr>
      <w:r>
        <w:t>К заявке на участие в отборе обязательно прилагаются:</w:t>
      </w:r>
    </w:p>
    <w:p w14:paraId="5DDFC4A5" w14:textId="3C70BBEC" w:rsidR="005F7B1B" w:rsidRDefault="005F7B1B" w:rsidP="000D0EEA">
      <w:pPr>
        <w:ind w:firstLine="567"/>
        <w:jc w:val="both"/>
      </w:pPr>
      <w:r>
        <w:t>- Коммерческое</w:t>
      </w:r>
      <w:r w:rsidRPr="005F7B1B">
        <w:t xml:space="preserve"> предложение, включающ</w:t>
      </w:r>
      <w:r>
        <w:t>ее</w:t>
      </w:r>
      <w:r w:rsidRPr="005F7B1B">
        <w:t xml:space="preserve"> подробный расчет </w:t>
      </w:r>
      <w:r w:rsidR="00E36EB7">
        <w:t xml:space="preserve">общей стоимости </w:t>
      </w:r>
      <w:r w:rsidR="00C9589B">
        <w:t>услуг;</w:t>
      </w:r>
    </w:p>
    <w:p w14:paraId="03C59542" w14:textId="46852EEA" w:rsidR="00301539" w:rsidRDefault="00301539" w:rsidP="000D0EEA">
      <w:pPr>
        <w:ind w:firstLine="567"/>
        <w:jc w:val="both"/>
      </w:pPr>
      <w:r>
        <w:t>- Документы, подтверждающих опыт (договоры,</w:t>
      </w:r>
      <w:r w:rsidR="00743508">
        <w:t xml:space="preserve"> </w:t>
      </w:r>
      <w:r>
        <w:t>портфолио)</w:t>
      </w:r>
      <w:r w:rsidR="00C9589B">
        <w:t>;</w:t>
      </w:r>
    </w:p>
    <w:p w14:paraId="2CA56CA0" w14:textId="7B6DF66F" w:rsidR="001A73E3" w:rsidRDefault="001A73E3" w:rsidP="000D0EEA">
      <w:pPr>
        <w:ind w:firstLine="567"/>
        <w:jc w:val="both"/>
      </w:pPr>
      <w:r>
        <w:t>- Справку об отсутствии задолженности, предусмотренную п. 3.2</w:t>
      </w:r>
      <w:r w:rsidR="00C9589B">
        <w:t>;</w:t>
      </w:r>
    </w:p>
    <w:p w14:paraId="77218188" w14:textId="724E155B" w:rsidR="0035230D" w:rsidRPr="005B0204" w:rsidRDefault="001A73E3" w:rsidP="000D0EEA">
      <w:pPr>
        <w:ind w:firstLine="567"/>
        <w:jc w:val="both"/>
      </w:pPr>
      <w:r>
        <w:t xml:space="preserve">- </w:t>
      </w:r>
      <w:r w:rsidR="00777F16">
        <w:t xml:space="preserve">Согласие исполнителя на проверки </w:t>
      </w:r>
      <w:r w:rsidR="00777F16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777F16">
        <w:t xml:space="preserve">, </w:t>
      </w:r>
      <w:r>
        <w:t>оформляется при заключении договора с Исполнителем путем включения, данного п. в договор.</w:t>
      </w:r>
    </w:p>
    <w:sectPr w:rsidR="0035230D" w:rsidRPr="005B0204" w:rsidSect="006D324C">
      <w:pgSz w:w="11900" w:h="16840"/>
      <w:pgMar w:top="560" w:right="701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D6D8E"/>
    <w:multiLevelType w:val="multilevel"/>
    <w:tmpl w:val="71C61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5F"/>
    <w:rsid w:val="000004FF"/>
    <w:rsid w:val="00007F21"/>
    <w:rsid w:val="00015774"/>
    <w:rsid w:val="00022A99"/>
    <w:rsid w:val="00030A21"/>
    <w:rsid w:val="0005590B"/>
    <w:rsid w:val="000D0EEA"/>
    <w:rsid w:val="001229BC"/>
    <w:rsid w:val="00124607"/>
    <w:rsid w:val="0013238D"/>
    <w:rsid w:val="00161B81"/>
    <w:rsid w:val="0016721B"/>
    <w:rsid w:val="00174DEA"/>
    <w:rsid w:val="00176418"/>
    <w:rsid w:val="00182569"/>
    <w:rsid w:val="00185BC4"/>
    <w:rsid w:val="00192CA7"/>
    <w:rsid w:val="001A73E3"/>
    <w:rsid w:val="001B49D3"/>
    <w:rsid w:val="001E1BE8"/>
    <w:rsid w:val="001F168F"/>
    <w:rsid w:val="002065E1"/>
    <w:rsid w:val="002419A6"/>
    <w:rsid w:val="00263F13"/>
    <w:rsid w:val="00275CB1"/>
    <w:rsid w:val="00285054"/>
    <w:rsid w:val="002C1B16"/>
    <w:rsid w:val="002C5168"/>
    <w:rsid w:val="002D1CEC"/>
    <w:rsid w:val="002D24B8"/>
    <w:rsid w:val="003014A9"/>
    <w:rsid w:val="00301539"/>
    <w:rsid w:val="00301AC3"/>
    <w:rsid w:val="00302158"/>
    <w:rsid w:val="00302D6F"/>
    <w:rsid w:val="003223E8"/>
    <w:rsid w:val="00335755"/>
    <w:rsid w:val="00347C3F"/>
    <w:rsid w:val="00350E91"/>
    <w:rsid w:val="0035230D"/>
    <w:rsid w:val="00357C7F"/>
    <w:rsid w:val="003833E4"/>
    <w:rsid w:val="003A4150"/>
    <w:rsid w:val="003D6287"/>
    <w:rsid w:val="003F7F6A"/>
    <w:rsid w:val="00405436"/>
    <w:rsid w:val="0044683B"/>
    <w:rsid w:val="00457A71"/>
    <w:rsid w:val="00477F74"/>
    <w:rsid w:val="004800BB"/>
    <w:rsid w:val="00481693"/>
    <w:rsid w:val="004C2676"/>
    <w:rsid w:val="004C3153"/>
    <w:rsid w:val="004D0219"/>
    <w:rsid w:val="004F64B2"/>
    <w:rsid w:val="005101B7"/>
    <w:rsid w:val="005236D0"/>
    <w:rsid w:val="00523A25"/>
    <w:rsid w:val="00524945"/>
    <w:rsid w:val="00524C1D"/>
    <w:rsid w:val="00530801"/>
    <w:rsid w:val="005410F4"/>
    <w:rsid w:val="00547BE0"/>
    <w:rsid w:val="005541F8"/>
    <w:rsid w:val="00556593"/>
    <w:rsid w:val="005572C3"/>
    <w:rsid w:val="00573F9A"/>
    <w:rsid w:val="00582C84"/>
    <w:rsid w:val="0059655C"/>
    <w:rsid w:val="005B0204"/>
    <w:rsid w:val="005F7B1B"/>
    <w:rsid w:val="00612131"/>
    <w:rsid w:val="00625F83"/>
    <w:rsid w:val="00642E84"/>
    <w:rsid w:val="00673895"/>
    <w:rsid w:val="006870A0"/>
    <w:rsid w:val="00690834"/>
    <w:rsid w:val="006D324C"/>
    <w:rsid w:val="006D66D8"/>
    <w:rsid w:val="006D7D62"/>
    <w:rsid w:val="00706E5A"/>
    <w:rsid w:val="00730EAF"/>
    <w:rsid w:val="00743508"/>
    <w:rsid w:val="00763BB7"/>
    <w:rsid w:val="00777F16"/>
    <w:rsid w:val="007A0117"/>
    <w:rsid w:val="007A5535"/>
    <w:rsid w:val="007B41F2"/>
    <w:rsid w:val="007D1C26"/>
    <w:rsid w:val="00811079"/>
    <w:rsid w:val="00860C0C"/>
    <w:rsid w:val="0087579F"/>
    <w:rsid w:val="00877F1A"/>
    <w:rsid w:val="008C7839"/>
    <w:rsid w:val="008F1CF3"/>
    <w:rsid w:val="008F3656"/>
    <w:rsid w:val="00930FFD"/>
    <w:rsid w:val="00940E51"/>
    <w:rsid w:val="009526DD"/>
    <w:rsid w:val="009610A1"/>
    <w:rsid w:val="00977B18"/>
    <w:rsid w:val="0099087B"/>
    <w:rsid w:val="009A0A6A"/>
    <w:rsid w:val="009B225A"/>
    <w:rsid w:val="009B79C1"/>
    <w:rsid w:val="009F0192"/>
    <w:rsid w:val="00A41CC0"/>
    <w:rsid w:val="00A52892"/>
    <w:rsid w:val="00A61BEB"/>
    <w:rsid w:val="00A80B87"/>
    <w:rsid w:val="00A81FCD"/>
    <w:rsid w:val="00A97818"/>
    <w:rsid w:val="00AB6F5E"/>
    <w:rsid w:val="00AD38DF"/>
    <w:rsid w:val="00AD4122"/>
    <w:rsid w:val="00AD6034"/>
    <w:rsid w:val="00AF4D55"/>
    <w:rsid w:val="00B106F2"/>
    <w:rsid w:val="00B31208"/>
    <w:rsid w:val="00B42BED"/>
    <w:rsid w:val="00BB26FB"/>
    <w:rsid w:val="00BB5550"/>
    <w:rsid w:val="00BE7559"/>
    <w:rsid w:val="00BF4F95"/>
    <w:rsid w:val="00C36700"/>
    <w:rsid w:val="00C41026"/>
    <w:rsid w:val="00C53C32"/>
    <w:rsid w:val="00C544C2"/>
    <w:rsid w:val="00C9589B"/>
    <w:rsid w:val="00CA03B0"/>
    <w:rsid w:val="00CA626A"/>
    <w:rsid w:val="00CB384D"/>
    <w:rsid w:val="00CC67CD"/>
    <w:rsid w:val="00CD241D"/>
    <w:rsid w:val="00CD558F"/>
    <w:rsid w:val="00CD7609"/>
    <w:rsid w:val="00CF0166"/>
    <w:rsid w:val="00CF5D20"/>
    <w:rsid w:val="00D0262C"/>
    <w:rsid w:val="00D06C0A"/>
    <w:rsid w:val="00D079F8"/>
    <w:rsid w:val="00D70D88"/>
    <w:rsid w:val="00D97BDC"/>
    <w:rsid w:val="00DA268D"/>
    <w:rsid w:val="00DB230F"/>
    <w:rsid w:val="00DE555F"/>
    <w:rsid w:val="00DF119E"/>
    <w:rsid w:val="00E23B79"/>
    <w:rsid w:val="00E36EB7"/>
    <w:rsid w:val="00E53CD4"/>
    <w:rsid w:val="00E5506C"/>
    <w:rsid w:val="00E76236"/>
    <w:rsid w:val="00E77329"/>
    <w:rsid w:val="00EC37ED"/>
    <w:rsid w:val="00F12A56"/>
    <w:rsid w:val="00F3347B"/>
    <w:rsid w:val="00F87C3E"/>
    <w:rsid w:val="00F90D2F"/>
    <w:rsid w:val="00FB4675"/>
    <w:rsid w:val="00FC4817"/>
    <w:rsid w:val="00FC5147"/>
    <w:rsid w:val="00FE1DB9"/>
    <w:rsid w:val="00FE239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D33FBBBF-F1ED-4C85-BC7A-C28E952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aliases w:val="Второй абзац списка,асз.Списка,Текст с номером,ПАРАГРАФ,Абзац списка для документа,Абзац списка4,Абзац списка основной,Содержание. 2 уровень,Нумерованый список,Абзац списка2,Bullet List,FooterText,numbered,List Paragraph,Подпись рисунка,lp1"/>
    <w:basedOn w:val="a"/>
    <w:link w:val="a6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CA7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3523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торой абзац списка Знак,асз.Списка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Абзац списка2 Знак,lp1 Знак"/>
    <w:link w:val="a5"/>
    <w:uiPriority w:val="34"/>
    <w:qFormat/>
    <w:locked/>
    <w:rsid w:val="00CC67CD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5B0204"/>
    <w:rPr>
      <w:b/>
      <w:bCs/>
    </w:rPr>
  </w:style>
  <w:style w:type="table" w:customStyle="1" w:styleId="TableNormal1">
    <w:name w:val="Table Normal1"/>
    <w:uiPriority w:val="2"/>
    <w:semiHidden/>
    <w:qFormat/>
    <w:rsid w:val="003D628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236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4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492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867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7023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34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508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234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021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1359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443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5742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7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27</cp:revision>
  <cp:lastPrinted>2026-01-30T04:46:00Z</cp:lastPrinted>
  <dcterms:created xsi:type="dcterms:W3CDTF">2025-10-28T04:19:00Z</dcterms:created>
  <dcterms:modified xsi:type="dcterms:W3CDTF">2026-05-27T05:13:00Z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