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F82A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796F5AFD" w14:textId="50A753D2" w:rsidR="00DE555F" w:rsidRDefault="008F1CF3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 w:rsidR="00524945" w:rsidRPr="00524945">
        <w:rPr>
          <w:spacing w:val="-6"/>
        </w:rPr>
        <w:t xml:space="preserve">услуги по </w:t>
      </w:r>
      <w:r w:rsidR="00FC0BDA">
        <w:rPr>
          <w:spacing w:val="-6"/>
        </w:rPr>
        <w:t>выводу на электронные торговые площадки (</w:t>
      </w:r>
      <w:proofErr w:type="spellStart"/>
      <w:r w:rsidR="00FC0BDA">
        <w:rPr>
          <w:spacing w:val="-6"/>
        </w:rPr>
        <w:t>маркетплейсы</w:t>
      </w:r>
      <w:proofErr w:type="spellEnd"/>
      <w:r w:rsidR="00FC0BDA">
        <w:rPr>
          <w:spacing w:val="-6"/>
        </w:rPr>
        <w:t>) субъектов креативных индустрий</w:t>
      </w:r>
    </w:p>
    <w:p w14:paraId="4002A627" w14:textId="15C56467" w:rsidR="0069083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="00FC0BDA">
        <w:rPr>
          <w:sz w:val="24"/>
          <w:szCs w:val="24"/>
        </w:rPr>
        <w:t xml:space="preserve"> и/или осуществляющие деятельность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1B0E0D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1B0E0D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1B0E0D">
        <w:rPr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1B0E0D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1B0E0D">
        <w:rPr>
          <w:sz w:val="24"/>
          <w:szCs w:val="24"/>
        </w:rPr>
        <w:t xml:space="preserve">о предоставлении </w:t>
      </w:r>
      <w:r w:rsidR="00690834" w:rsidRPr="001B0E0D">
        <w:rPr>
          <w:sz w:val="24"/>
          <w:szCs w:val="24"/>
        </w:rPr>
        <w:t>услуги</w:t>
      </w:r>
      <w:r w:rsidRPr="001B0E0D">
        <w:rPr>
          <w:sz w:val="24"/>
          <w:szCs w:val="24"/>
        </w:rPr>
        <w:t xml:space="preserve"> в рамках ведения предпринимательской </w:t>
      </w:r>
      <w:r w:rsidR="001B0E0D" w:rsidRPr="001B0E0D">
        <w:rPr>
          <w:sz w:val="24"/>
          <w:szCs w:val="24"/>
        </w:rPr>
        <w:t xml:space="preserve">деятельности, соответствующей </w:t>
      </w:r>
      <w:r w:rsidR="001B0E0D" w:rsidRPr="001B0E0D">
        <w:rPr>
          <w:sz w:val="24"/>
          <w:szCs w:val="24"/>
        </w:rPr>
        <w:t>Федеральном</w:t>
      </w:r>
      <w:r w:rsidR="001B0E0D">
        <w:rPr>
          <w:sz w:val="24"/>
          <w:szCs w:val="24"/>
        </w:rPr>
        <w:t xml:space="preserve">у закону </w:t>
      </w:r>
      <w:bookmarkStart w:id="0" w:name="_GoBack"/>
      <w:bookmarkEnd w:id="0"/>
      <w:r w:rsidR="001B0E0D" w:rsidRPr="001B0E0D">
        <w:rPr>
          <w:sz w:val="24"/>
          <w:szCs w:val="24"/>
        </w:rPr>
        <w:t>от 08.08.2024 №330-ФЗ «О развитии креативных (творческих) индустрий в Российской Федерации». </w:t>
      </w:r>
      <w:hyperlink r:id="rId5" w:tgtFrame="_blank" w:history="1">
        <w:r w:rsidR="001B0E0D" w:rsidRPr="001B0E0D">
          <w:rPr>
            <w:sz w:val="24"/>
            <w:szCs w:val="24"/>
          </w:rPr>
          <w:br/>
        </w:r>
      </w:hyperlink>
    </w:p>
    <w:p w14:paraId="40AD04F4" w14:textId="3C92DA36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быть: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48A3D5DD" w14:textId="11A93558" w:rsidR="00DE555F" w:rsidRPr="00FC0BD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pacing w:val="-2"/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услуги является оказание </w:t>
      </w:r>
      <w:r w:rsidR="00FC0BDA">
        <w:rPr>
          <w:spacing w:val="-2"/>
          <w:sz w:val="24"/>
          <w:szCs w:val="24"/>
        </w:rPr>
        <w:t>Получателям услуг</w:t>
      </w:r>
      <w:r w:rsidRPr="003F7F6A">
        <w:rPr>
          <w:spacing w:val="-2"/>
          <w:sz w:val="24"/>
          <w:szCs w:val="24"/>
        </w:rPr>
        <w:t xml:space="preserve"> в развитии бизнеса, </w:t>
      </w:r>
      <w:r w:rsidR="00524945">
        <w:rPr>
          <w:spacing w:val="-2"/>
          <w:sz w:val="24"/>
          <w:szCs w:val="24"/>
        </w:rPr>
        <w:t>продвижении продуктов и услуг на рынке и увеличение финансовых показателей</w:t>
      </w:r>
      <w:r w:rsidR="00D0262C">
        <w:rPr>
          <w:spacing w:val="-2"/>
          <w:sz w:val="24"/>
          <w:szCs w:val="24"/>
        </w:rPr>
        <w:t xml:space="preserve">, путем </w:t>
      </w:r>
      <w:proofErr w:type="gramStart"/>
      <w:r w:rsidR="00D0262C">
        <w:rPr>
          <w:spacing w:val="-2"/>
          <w:sz w:val="24"/>
          <w:szCs w:val="24"/>
        </w:rPr>
        <w:t>предоставления</w:t>
      </w:r>
      <w:r w:rsidR="004734FD">
        <w:rPr>
          <w:spacing w:val="3"/>
          <w:sz w:val="24"/>
          <w:szCs w:val="24"/>
          <w:lang w:eastAsia="ar-SA"/>
        </w:rPr>
        <w:t xml:space="preserve">  </w:t>
      </w:r>
      <w:r w:rsidR="004734FD" w:rsidRPr="00FC0BDA">
        <w:rPr>
          <w:spacing w:val="-2"/>
          <w:sz w:val="24"/>
          <w:szCs w:val="24"/>
        </w:rPr>
        <w:t>услуг</w:t>
      </w:r>
      <w:proofErr w:type="gramEnd"/>
      <w:r w:rsidR="004734FD" w:rsidRPr="00FC0BDA">
        <w:rPr>
          <w:spacing w:val="-2"/>
          <w:sz w:val="24"/>
          <w:szCs w:val="24"/>
        </w:rPr>
        <w:t xml:space="preserve"> по </w:t>
      </w:r>
      <w:proofErr w:type="spellStart"/>
      <w:r w:rsidR="00FC0BDA" w:rsidRPr="00FC0BDA">
        <w:rPr>
          <w:spacing w:val="-2"/>
          <w:sz w:val="24"/>
          <w:szCs w:val="24"/>
        </w:rPr>
        <w:t>по</w:t>
      </w:r>
      <w:proofErr w:type="spellEnd"/>
      <w:r w:rsidR="00FC0BDA" w:rsidRPr="00FC0BDA">
        <w:rPr>
          <w:spacing w:val="-2"/>
          <w:sz w:val="24"/>
          <w:szCs w:val="24"/>
        </w:rPr>
        <w:t xml:space="preserve"> выводу на электронные торговые площадки (</w:t>
      </w:r>
      <w:proofErr w:type="spellStart"/>
      <w:r w:rsidR="00FC0BDA" w:rsidRPr="00FC0BDA">
        <w:rPr>
          <w:spacing w:val="-2"/>
          <w:sz w:val="24"/>
          <w:szCs w:val="24"/>
        </w:rPr>
        <w:t>маркетплейсы</w:t>
      </w:r>
      <w:proofErr w:type="spellEnd"/>
      <w:r w:rsidR="00FC0BDA" w:rsidRPr="00FC0BDA">
        <w:rPr>
          <w:spacing w:val="-2"/>
          <w:sz w:val="24"/>
          <w:szCs w:val="24"/>
        </w:rPr>
        <w:t>)</w:t>
      </w:r>
      <w:r w:rsidR="00FC0BDA">
        <w:rPr>
          <w:spacing w:val="-2"/>
          <w:sz w:val="24"/>
          <w:szCs w:val="24"/>
        </w:rPr>
        <w:t xml:space="preserve"> – Озон, </w:t>
      </w:r>
      <w:proofErr w:type="spellStart"/>
      <w:r w:rsidR="00FC0BDA">
        <w:rPr>
          <w:spacing w:val="-2"/>
          <w:sz w:val="24"/>
          <w:szCs w:val="24"/>
        </w:rPr>
        <w:t>Вайлдберриз</w:t>
      </w:r>
      <w:proofErr w:type="spellEnd"/>
      <w:r w:rsidR="00FC0BDA">
        <w:rPr>
          <w:spacing w:val="-2"/>
          <w:sz w:val="24"/>
          <w:szCs w:val="24"/>
        </w:rPr>
        <w:t xml:space="preserve"> или Яндекс. </w:t>
      </w:r>
      <w:proofErr w:type="spellStart"/>
      <w:r w:rsidR="00FC0BDA">
        <w:rPr>
          <w:spacing w:val="-2"/>
          <w:sz w:val="24"/>
          <w:szCs w:val="24"/>
        </w:rPr>
        <w:t>Маркет</w:t>
      </w:r>
      <w:proofErr w:type="spellEnd"/>
      <w:r w:rsidR="00FC0BDA">
        <w:rPr>
          <w:spacing w:val="-2"/>
          <w:sz w:val="24"/>
          <w:szCs w:val="24"/>
        </w:rPr>
        <w:t xml:space="preserve">. При этом, вывод продукции осуществляется на один из представленных </w:t>
      </w:r>
      <w:proofErr w:type="spellStart"/>
      <w:r w:rsidR="00FC0BDA">
        <w:rPr>
          <w:spacing w:val="-2"/>
          <w:sz w:val="24"/>
          <w:szCs w:val="24"/>
        </w:rPr>
        <w:t>маркетплейсов</w:t>
      </w:r>
      <w:proofErr w:type="spellEnd"/>
      <w:r w:rsidR="00FC0BDA">
        <w:rPr>
          <w:spacing w:val="-2"/>
          <w:sz w:val="24"/>
          <w:szCs w:val="24"/>
        </w:rPr>
        <w:t xml:space="preserve">, по выбору Получателя услуги. </w:t>
      </w:r>
    </w:p>
    <w:p w14:paraId="5050553A" w14:textId="4B67FA28" w:rsidR="00FF50F2" w:rsidRPr="00D0262C" w:rsidRDefault="00FC0BDA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F1CF3" w:rsidRPr="003F7F6A">
        <w:rPr>
          <w:sz w:val="24"/>
          <w:szCs w:val="24"/>
        </w:rPr>
        <w:t xml:space="preserve">слуги оказываются на основании </w:t>
      </w:r>
      <w:r w:rsidR="00D0262C">
        <w:rPr>
          <w:sz w:val="24"/>
          <w:szCs w:val="24"/>
        </w:rPr>
        <w:t>Соглашения об оказании услуги</w:t>
      </w:r>
      <w:r w:rsidR="00690834" w:rsidRPr="003F7F6A">
        <w:rPr>
          <w:sz w:val="24"/>
          <w:szCs w:val="24"/>
        </w:rPr>
        <w:t xml:space="preserve"> </w:t>
      </w:r>
      <w:r w:rsidR="008F1CF3" w:rsidRPr="003F7F6A">
        <w:rPr>
          <w:sz w:val="24"/>
          <w:szCs w:val="24"/>
        </w:rPr>
        <w:t xml:space="preserve">для </w:t>
      </w:r>
      <w:r>
        <w:rPr>
          <w:sz w:val="24"/>
          <w:szCs w:val="24"/>
        </w:rPr>
        <w:t>Получателя услуги</w:t>
      </w:r>
      <w:r w:rsidR="00D0262C">
        <w:rPr>
          <w:spacing w:val="-4"/>
          <w:sz w:val="24"/>
          <w:szCs w:val="24"/>
        </w:rPr>
        <w:t>.</w:t>
      </w:r>
      <w:r w:rsidR="008F1CF3" w:rsidRPr="003F7F6A">
        <w:rPr>
          <w:spacing w:val="-12"/>
          <w:sz w:val="24"/>
          <w:szCs w:val="24"/>
        </w:rPr>
        <w:t xml:space="preserve"> </w:t>
      </w:r>
      <w:r w:rsidR="00D0262C">
        <w:rPr>
          <w:spacing w:val="-4"/>
          <w:sz w:val="24"/>
          <w:szCs w:val="24"/>
        </w:rPr>
        <w:t>Форма Соглашения</w:t>
      </w:r>
      <w:r w:rsidR="00D70D88" w:rsidRPr="003F7F6A">
        <w:rPr>
          <w:spacing w:val="-4"/>
          <w:sz w:val="24"/>
          <w:szCs w:val="24"/>
        </w:rPr>
        <w:t xml:space="preserve"> </w:t>
      </w:r>
      <w:r w:rsidR="008F1CF3" w:rsidRPr="003F7F6A">
        <w:rPr>
          <w:spacing w:val="-4"/>
          <w:sz w:val="24"/>
          <w:szCs w:val="24"/>
        </w:rPr>
        <w:t>приведена в</w:t>
      </w:r>
      <w:r w:rsidR="008F1CF3" w:rsidRPr="003F7F6A">
        <w:rPr>
          <w:spacing w:val="-9"/>
          <w:sz w:val="24"/>
          <w:szCs w:val="24"/>
        </w:rPr>
        <w:t xml:space="preserve"> </w:t>
      </w:r>
      <w:r w:rsidR="008F1CF3" w:rsidRPr="003F7F6A">
        <w:rPr>
          <w:spacing w:val="-4"/>
          <w:sz w:val="24"/>
          <w:szCs w:val="24"/>
        </w:rPr>
        <w:t>приложении №</w:t>
      </w:r>
      <w:r w:rsidR="008F1CF3" w:rsidRPr="003F7F6A">
        <w:rPr>
          <w:spacing w:val="33"/>
          <w:sz w:val="24"/>
          <w:szCs w:val="24"/>
        </w:rPr>
        <w:t xml:space="preserve"> </w:t>
      </w:r>
      <w:r w:rsidR="008F1CF3" w:rsidRPr="003F7F6A">
        <w:rPr>
          <w:spacing w:val="-4"/>
          <w:sz w:val="24"/>
          <w:szCs w:val="24"/>
        </w:rPr>
        <w:t>1</w:t>
      </w:r>
      <w:r w:rsidR="008F1CF3" w:rsidRPr="003F7F6A">
        <w:rPr>
          <w:spacing w:val="-6"/>
          <w:sz w:val="24"/>
          <w:szCs w:val="24"/>
        </w:rPr>
        <w:t xml:space="preserve"> </w:t>
      </w:r>
      <w:r w:rsidR="008F1CF3" w:rsidRPr="003F7F6A">
        <w:rPr>
          <w:spacing w:val="-4"/>
          <w:sz w:val="24"/>
          <w:szCs w:val="24"/>
        </w:rPr>
        <w:t>к</w:t>
      </w:r>
      <w:r w:rsidR="008F1CF3" w:rsidRPr="003F7F6A">
        <w:rPr>
          <w:spacing w:val="-9"/>
          <w:sz w:val="24"/>
          <w:szCs w:val="24"/>
        </w:rPr>
        <w:t xml:space="preserve"> </w:t>
      </w:r>
      <w:r w:rsidR="008F1CF3" w:rsidRPr="003F7F6A">
        <w:rPr>
          <w:spacing w:val="-4"/>
          <w:sz w:val="24"/>
          <w:szCs w:val="24"/>
        </w:rPr>
        <w:t>Техническому</w:t>
      </w:r>
      <w:r w:rsidR="008F1CF3" w:rsidRPr="003F7F6A">
        <w:rPr>
          <w:spacing w:val="14"/>
          <w:sz w:val="24"/>
          <w:szCs w:val="24"/>
        </w:rPr>
        <w:t xml:space="preserve"> </w:t>
      </w:r>
      <w:r w:rsidR="008F1CF3" w:rsidRPr="003F7F6A">
        <w:rPr>
          <w:spacing w:val="-4"/>
          <w:sz w:val="24"/>
          <w:szCs w:val="24"/>
        </w:rPr>
        <w:t>заданию.</w:t>
      </w:r>
    </w:p>
    <w:p w14:paraId="6C96E600" w14:textId="155FBE1A" w:rsidR="00D0262C" w:rsidRPr="003F7F6A" w:rsidRDefault="00D0262C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 получателем услуг заключается Акт об </w:t>
      </w:r>
      <w:r w:rsidR="00FC0BDA">
        <w:rPr>
          <w:spacing w:val="-4"/>
          <w:sz w:val="24"/>
          <w:szCs w:val="24"/>
        </w:rPr>
        <w:t>оказании услуги в завершения работ</w:t>
      </w:r>
      <w:r>
        <w:rPr>
          <w:spacing w:val="-4"/>
          <w:sz w:val="24"/>
          <w:szCs w:val="24"/>
        </w:rPr>
        <w:t>, а также подписывается Согласие на обработку персональных данных. Форма Акта и Согласия приведены в Приложении № 2 и 3 соответственно.</w:t>
      </w:r>
    </w:p>
    <w:p w14:paraId="611D32A2" w14:textId="302F50C5"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оказания услуги:</w:t>
      </w:r>
      <w:r w:rsidR="000178DA">
        <w:rPr>
          <w:sz w:val="24"/>
          <w:szCs w:val="24"/>
        </w:rPr>
        <w:t xml:space="preserve"> </w:t>
      </w:r>
      <w:r w:rsidR="00984C5F">
        <w:rPr>
          <w:sz w:val="24"/>
          <w:szCs w:val="24"/>
        </w:rPr>
        <w:t xml:space="preserve">страница магазина с продукцией Получателя услуги выведена на выбранный </w:t>
      </w:r>
      <w:proofErr w:type="spellStart"/>
      <w:proofErr w:type="gramStart"/>
      <w:r w:rsidR="00984C5F">
        <w:rPr>
          <w:sz w:val="24"/>
          <w:szCs w:val="24"/>
        </w:rPr>
        <w:t>маркеплейс</w:t>
      </w:r>
      <w:proofErr w:type="spellEnd"/>
      <w:r w:rsidR="00FC0BDA">
        <w:rPr>
          <w:sz w:val="24"/>
          <w:szCs w:val="24"/>
        </w:rPr>
        <w:t xml:space="preserve"> </w:t>
      </w:r>
      <w:r w:rsidR="006D7D62">
        <w:rPr>
          <w:sz w:val="24"/>
          <w:szCs w:val="24"/>
        </w:rPr>
        <w:t>.</w:t>
      </w:r>
      <w:proofErr w:type="gramEnd"/>
    </w:p>
    <w:p w14:paraId="32493E60" w14:textId="12B8C89E" w:rsidR="00524945" w:rsidRDefault="0052494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конце календарного месяца, п</w:t>
      </w:r>
      <w:r w:rsidR="00FB4675" w:rsidRPr="006D7D62">
        <w:rPr>
          <w:sz w:val="24"/>
          <w:szCs w:val="24"/>
        </w:rPr>
        <w:t>осле оказания у</w:t>
      </w:r>
      <w:r w:rsidR="006D7D62" w:rsidRPr="006D7D62">
        <w:rPr>
          <w:sz w:val="24"/>
          <w:szCs w:val="24"/>
        </w:rPr>
        <w:t>слуг</w:t>
      </w:r>
      <w:r>
        <w:rPr>
          <w:sz w:val="24"/>
          <w:szCs w:val="24"/>
        </w:rPr>
        <w:t>, Исполнитель предоставляет отчет о предоставлении услуг, в котором указано количество услуг за месяц и список Получателей.</w:t>
      </w:r>
    </w:p>
    <w:p w14:paraId="28537444" w14:textId="77777777"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14:paraId="24A027F3" w14:textId="5564ACC6"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0178DA">
        <w:rPr>
          <w:spacing w:val="-6"/>
          <w:sz w:val="24"/>
          <w:szCs w:val="24"/>
        </w:rPr>
        <w:t>30</w:t>
      </w:r>
      <w:r w:rsidR="00FF50F2" w:rsidRPr="003F7F6A">
        <w:rPr>
          <w:spacing w:val="-6"/>
          <w:sz w:val="24"/>
          <w:szCs w:val="24"/>
        </w:rPr>
        <w:t xml:space="preserve"> </w:t>
      </w:r>
      <w:r w:rsidR="00524945">
        <w:rPr>
          <w:spacing w:val="-6"/>
          <w:sz w:val="24"/>
          <w:szCs w:val="24"/>
        </w:rPr>
        <w:t>дней</w:t>
      </w:r>
      <w:r w:rsidR="00FF50F2" w:rsidRPr="003F7F6A">
        <w:rPr>
          <w:spacing w:val="-6"/>
          <w:sz w:val="24"/>
          <w:szCs w:val="24"/>
        </w:rPr>
        <w:t xml:space="preserve">. </w:t>
      </w:r>
    </w:p>
    <w:p w14:paraId="2F29678D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627650A1" w14:textId="360A6361"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</w:t>
      </w:r>
      <w:r w:rsidR="00984C5F">
        <w:rPr>
          <w:spacing w:val="-6"/>
          <w:sz w:val="24"/>
          <w:szCs w:val="24"/>
        </w:rPr>
        <w:t>и</w:t>
      </w:r>
      <w:r w:rsidRPr="008F1CF3">
        <w:rPr>
          <w:spacing w:val="-6"/>
          <w:sz w:val="24"/>
          <w:szCs w:val="24"/>
        </w:rPr>
        <w:t>:</w:t>
      </w:r>
    </w:p>
    <w:p w14:paraId="70002A78" w14:textId="77777777"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DE555F" w14:paraId="628C7D31" w14:textId="77777777">
        <w:trPr>
          <w:trHeight w:val="704"/>
        </w:trPr>
        <w:tc>
          <w:tcPr>
            <w:tcW w:w="802" w:type="dxa"/>
          </w:tcPr>
          <w:p w14:paraId="516A32B5" w14:textId="77777777"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14:paraId="72281FFE" w14:textId="77777777"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5C3976" wp14:editId="7215414D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0561A" w14:textId="77777777"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72D3DC9D" w14:textId="77777777"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44C36394" w14:textId="79480C63" w:rsidR="00DE555F" w:rsidRDefault="008F1CF3" w:rsidP="00984C5F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услуги</w:t>
            </w:r>
          </w:p>
        </w:tc>
        <w:tc>
          <w:tcPr>
            <w:tcW w:w="2208" w:type="dxa"/>
          </w:tcPr>
          <w:p w14:paraId="16CFF804" w14:textId="77777777"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436A5D5C" w14:textId="77777777"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14:paraId="4DE66383" w14:textId="77777777" w:rsidTr="00C36700">
        <w:trPr>
          <w:trHeight w:val="1257"/>
        </w:trPr>
        <w:tc>
          <w:tcPr>
            <w:tcW w:w="802" w:type="dxa"/>
          </w:tcPr>
          <w:p w14:paraId="42ABBAC9" w14:textId="77777777"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452" w:type="dxa"/>
          </w:tcPr>
          <w:p w14:paraId="51297FC5" w14:textId="0B814530" w:rsidR="00DE555F" w:rsidRPr="00984C5F" w:rsidRDefault="00984C5F" w:rsidP="00C36700">
            <w:pPr>
              <w:pStyle w:val="TableParagraph"/>
              <w:spacing w:line="225" w:lineRule="auto"/>
              <w:ind w:left="110" w:right="255" w:firstLine="1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О</w:t>
            </w:r>
            <w:r w:rsidRPr="00984C5F">
              <w:rPr>
                <w:spacing w:val="-4"/>
                <w:sz w:val="25"/>
              </w:rPr>
              <w:t>казание услуги по выводу на электронные торговые площадки (</w:t>
            </w:r>
            <w:proofErr w:type="spellStart"/>
            <w:r w:rsidRPr="00984C5F">
              <w:rPr>
                <w:spacing w:val="-4"/>
                <w:sz w:val="25"/>
              </w:rPr>
              <w:t>маркетплейсы</w:t>
            </w:r>
            <w:proofErr w:type="spellEnd"/>
            <w:r w:rsidRPr="00984C5F">
              <w:rPr>
                <w:spacing w:val="-4"/>
                <w:sz w:val="25"/>
              </w:rPr>
              <w:t>) субъектов креативных индустрий</w:t>
            </w:r>
          </w:p>
        </w:tc>
        <w:tc>
          <w:tcPr>
            <w:tcW w:w="6789" w:type="dxa"/>
          </w:tcPr>
          <w:p w14:paraId="150291C9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1) Консультация: по логистике товаров, документации по работе на </w:t>
            </w:r>
            <w:proofErr w:type="spellStart"/>
            <w:r w:rsidRPr="00984C5F">
              <w:rPr>
                <w:spacing w:val="-4"/>
                <w:sz w:val="25"/>
              </w:rPr>
              <w:t>маркетплейсах</w:t>
            </w:r>
            <w:proofErr w:type="spellEnd"/>
            <w:r w:rsidRPr="00984C5F">
              <w:rPr>
                <w:spacing w:val="-4"/>
                <w:sz w:val="25"/>
              </w:rPr>
              <w:t xml:space="preserve">, требования к </w:t>
            </w:r>
            <w:proofErr w:type="spellStart"/>
            <w:r w:rsidRPr="00984C5F">
              <w:rPr>
                <w:spacing w:val="-4"/>
                <w:sz w:val="25"/>
              </w:rPr>
              <w:t>фотоконтенту</w:t>
            </w:r>
            <w:proofErr w:type="spellEnd"/>
          </w:p>
          <w:p w14:paraId="1E9F820C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2) Вывод на 1 </w:t>
            </w:r>
            <w:proofErr w:type="spellStart"/>
            <w:r w:rsidRPr="00984C5F">
              <w:rPr>
                <w:spacing w:val="-4"/>
                <w:sz w:val="25"/>
              </w:rPr>
              <w:t>маркетплейс</w:t>
            </w:r>
            <w:proofErr w:type="spellEnd"/>
            <w:r w:rsidRPr="00984C5F">
              <w:rPr>
                <w:spacing w:val="-4"/>
                <w:sz w:val="25"/>
              </w:rPr>
              <w:t xml:space="preserve"> площадку: </w:t>
            </w:r>
          </w:p>
          <w:p w14:paraId="684CB869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Согласование списка товаров для размещения (до 15 товарных позиций) </w:t>
            </w:r>
          </w:p>
          <w:p w14:paraId="624B7ADF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Регистрация аккаунта поставщика (при необходимости) </w:t>
            </w:r>
          </w:p>
          <w:p w14:paraId="04B597FB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Получение доступов </w:t>
            </w:r>
          </w:p>
          <w:p w14:paraId="459418ED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Получение необходимых материалов для создания карточек (фотографии, характеристики товаров) </w:t>
            </w:r>
          </w:p>
          <w:p w14:paraId="5D8D2465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Согласование цен на товары </w:t>
            </w:r>
          </w:p>
          <w:p w14:paraId="0ABA30E7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Обработка материалов по проекту и создание карточек </w:t>
            </w:r>
          </w:p>
          <w:p w14:paraId="23F2CB36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Отправка требований по упаковке </w:t>
            </w:r>
          </w:p>
          <w:p w14:paraId="346AA06C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Согласование количества товара к поставке, ориентировочной даты поставки и времени (при необходимости), склада поставки и способа доставки товаров на склад </w:t>
            </w:r>
          </w:p>
          <w:p w14:paraId="799925D9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Создание маркировки товара </w:t>
            </w:r>
          </w:p>
          <w:p w14:paraId="034DF524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Загрузка поставки в систему </w:t>
            </w:r>
          </w:p>
          <w:p w14:paraId="60C20A91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 Создание и отправка маркировки поставки и коробов/паллет </w:t>
            </w:r>
          </w:p>
          <w:p w14:paraId="0F1C4821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Консультирование по работе с транспортными компаниями </w:t>
            </w:r>
          </w:p>
          <w:p w14:paraId="4B07D03C" w14:textId="77777777" w:rsidR="00984C5F" w:rsidRPr="00984C5F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 xml:space="preserve">- Отслеживание статуса приемки товара </w:t>
            </w:r>
          </w:p>
          <w:p w14:paraId="10F903C8" w14:textId="05CC7B1F" w:rsidR="00DE555F" w:rsidRPr="00625F83" w:rsidRDefault="00984C5F" w:rsidP="00984C5F">
            <w:pPr>
              <w:pStyle w:val="TableParagraph"/>
              <w:spacing w:line="230" w:lineRule="auto"/>
              <w:ind w:left="114" w:firstLine="3"/>
              <w:rPr>
                <w:spacing w:val="-4"/>
                <w:sz w:val="25"/>
              </w:rPr>
            </w:pPr>
            <w:r w:rsidRPr="00984C5F">
              <w:rPr>
                <w:spacing w:val="-4"/>
                <w:sz w:val="25"/>
              </w:rPr>
              <w:t>- Составление и отправка списка рекомендации по дальнейшей работе с ЭТП</w:t>
            </w:r>
          </w:p>
        </w:tc>
        <w:tc>
          <w:tcPr>
            <w:tcW w:w="2208" w:type="dxa"/>
          </w:tcPr>
          <w:p w14:paraId="3C12CED2" w14:textId="77777777"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8952CD9" w14:textId="720EC751" w:rsidR="00DE555F" w:rsidRDefault="000178DA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24945">
              <w:rPr>
                <w:sz w:val="24"/>
              </w:rPr>
              <w:t xml:space="preserve"> дней</w:t>
            </w:r>
          </w:p>
        </w:tc>
      </w:tr>
    </w:tbl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523F0D33" w14:textId="0709DA33" w:rsidR="00DE555F" w:rsidRPr="008F1CF3" w:rsidRDefault="008F1CF3" w:rsidP="001554D9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  <w:r>
        <w:rPr>
          <w:sz w:val="24"/>
        </w:rPr>
        <w:tab/>
      </w:r>
    </w:p>
    <w:p w14:paraId="5D08D6BD" w14:textId="77777777" w:rsidR="00C36700" w:rsidRDefault="00C36700" w:rsidP="001554D9">
      <w:pPr>
        <w:spacing w:before="64" w:line="259" w:lineRule="auto"/>
        <w:ind w:right="146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0"/>
  </w:num>
  <w:num w:numId="11">
    <w:abstractNumId w:val="1"/>
  </w:num>
  <w:num w:numId="12">
    <w:abstractNumId w:val="2"/>
  </w:num>
  <w:num w:numId="13">
    <w:abstractNumId w:val="21"/>
  </w:num>
  <w:num w:numId="14">
    <w:abstractNumId w:val="16"/>
  </w:num>
  <w:num w:numId="15">
    <w:abstractNumId w:val="4"/>
  </w:num>
  <w:num w:numId="16">
    <w:abstractNumId w:val="19"/>
  </w:num>
  <w:num w:numId="17">
    <w:abstractNumId w:val="14"/>
  </w:num>
  <w:num w:numId="18">
    <w:abstractNumId w:val="22"/>
  </w:num>
  <w:num w:numId="19">
    <w:abstractNumId w:val="3"/>
  </w:num>
  <w:num w:numId="20">
    <w:abstractNumId w:val="18"/>
  </w:num>
  <w:num w:numId="21">
    <w:abstractNumId w:val="1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F"/>
    <w:rsid w:val="000178DA"/>
    <w:rsid w:val="001554D9"/>
    <w:rsid w:val="00176418"/>
    <w:rsid w:val="001B0E0D"/>
    <w:rsid w:val="002D1CEC"/>
    <w:rsid w:val="00350E91"/>
    <w:rsid w:val="003F7F6A"/>
    <w:rsid w:val="00457A71"/>
    <w:rsid w:val="004734FD"/>
    <w:rsid w:val="00524945"/>
    <w:rsid w:val="00625F83"/>
    <w:rsid w:val="00690834"/>
    <w:rsid w:val="006D7D62"/>
    <w:rsid w:val="008F1CF3"/>
    <w:rsid w:val="00984C5F"/>
    <w:rsid w:val="00AD4122"/>
    <w:rsid w:val="00BF4F95"/>
    <w:rsid w:val="00C36700"/>
    <w:rsid w:val="00C94F71"/>
    <w:rsid w:val="00CD241D"/>
    <w:rsid w:val="00D0262C"/>
    <w:rsid w:val="00D70D88"/>
    <w:rsid w:val="00DA268D"/>
    <w:rsid w:val="00DE555F"/>
    <w:rsid w:val="00E53CD4"/>
    <w:rsid w:val="00FB4675"/>
    <w:rsid w:val="00FC0BDA"/>
    <w:rsid w:val="00FC632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g.ru/documents/2024/08/16/330-fz-kreativnye-industr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ev.zhuravlev@fond74.ru</cp:lastModifiedBy>
  <cp:revision>3</cp:revision>
  <dcterms:created xsi:type="dcterms:W3CDTF">2025-06-19T11:18:00Z</dcterms:created>
  <dcterms:modified xsi:type="dcterms:W3CDTF">2025-06-19T11:20:00Z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