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96F5AFD" w14:textId="6B5B93C4" w:rsidR="00DE555F" w:rsidRDefault="008F1CF3" w:rsidP="00007F21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</w:t>
      </w:r>
      <w:r w:rsidR="00524945">
        <w:rPr>
          <w:spacing w:val="-6"/>
        </w:rPr>
        <w:t>ой</w:t>
      </w:r>
      <w:r>
        <w:rPr>
          <w:spacing w:val="8"/>
        </w:rPr>
        <w:t xml:space="preserve"> </w:t>
      </w:r>
      <w:r w:rsidR="00524945" w:rsidRPr="00524945">
        <w:rPr>
          <w:spacing w:val="-6"/>
        </w:rPr>
        <w:t xml:space="preserve">услуги по </w:t>
      </w:r>
      <w:r w:rsidR="00007F21">
        <w:rPr>
          <w:spacing w:val="-6"/>
        </w:rPr>
        <w:t>р</w:t>
      </w:r>
      <w:r w:rsidR="00007F21" w:rsidRPr="00007F21">
        <w:rPr>
          <w:spacing w:val="-6"/>
        </w:rPr>
        <w:t>азмещени</w:t>
      </w:r>
      <w:r w:rsidR="00007F21">
        <w:rPr>
          <w:spacing w:val="-6"/>
        </w:rPr>
        <w:t>ю</w:t>
      </w:r>
      <w:r w:rsidR="00007F21" w:rsidRPr="00007F21">
        <w:rPr>
          <w:spacing w:val="-6"/>
        </w:rPr>
        <w:t xml:space="preserve"> слайд-заставки/рекламного видеоролика на одном из телеканалов на выбор СТС/ТНТ/360</w:t>
      </w:r>
      <w:r w:rsidR="00481693">
        <w:rPr>
          <w:spacing w:val="-6"/>
        </w:rPr>
        <w:t xml:space="preserve"> в городах Южноуральск и Пласт.</w:t>
      </w:r>
    </w:p>
    <w:p w14:paraId="4002A627" w14:textId="1114E404" w:rsidR="00690834" w:rsidRPr="00007F21" w:rsidRDefault="008F1CF3" w:rsidP="00007F21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b/>
          <w:bCs/>
          <w:spacing w:val="-4"/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</w:t>
      </w:r>
      <w:r w:rsidR="00007F21" w:rsidRPr="00007F21">
        <w:rPr>
          <w:bCs/>
          <w:spacing w:val="-4"/>
          <w:sz w:val="24"/>
          <w:szCs w:val="24"/>
        </w:rPr>
        <w:t>по размещению слайд-заставки/рекламного видеоролика на одном из телеканалов на выбор СТС/ТНТ/360</w:t>
      </w:r>
      <w:r w:rsidR="00192CA7">
        <w:rPr>
          <w:bCs/>
          <w:spacing w:val="-4"/>
          <w:sz w:val="24"/>
          <w:szCs w:val="24"/>
        </w:rPr>
        <w:t xml:space="preserve"> или</w:t>
      </w:r>
      <w:r w:rsidR="00192CA7" w:rsidRPr="00192CA7">
        <w:rPr>
          <w:rFonts w:eastAsia="Calibri"/>
          <w:b/>
          <w:bCs/>
          <w:sz w:val="24"/>
          <w:szCs w:val="24"/>
        </w:rPr>
        <w:t xml:space="preserve"> </w:t>
      </w:r>
      <w:r w:rsidR="00192CA7">
        <w:rPr>
          <w:bCs/>
          <w:spacing w:val="-4"/>
          <w:sz w:val="24"/>
          <w:szCs w:val="24"/>
        </w:rPr>
        <w:t>р</w:t>
      </w:r>
      <w:r w:rsidR="00192CA7" w:rsidRPr="00192CA7">
        <w:rPr>
          <w:bCs/>
          <w:spacing w:val="-4"/>
          <w:sz w:val="24"/>
          <w:szCs w:val="24"/>
        </w:rPr>
        <w:t>азмещени</w:t>
      </w:r>
      <w:r w:rsidR="00192CA7">
        <w:rPr>
          <w:bCs/>
          <w:spacing w:val="-4"/>
          <w:sz w:val="24"/>
          <w:szCs w:val="24"/>
        </w:rPr>
        <w:t>ю</w:t>
      </w:r>
      <w:r w:rsidR="00192CA7" w:rsidRPr="00192CA7">
        <w:rPr>
          <w:bCs/>
          <w:spacing w:val="-4"/>
          <w:sz w:val="24"/>
          <w:szCs w:val="24"/>
        </w:rPr>
        <w:t xml:space="preserve"> видеосюжета в программе «Городские новости».</w:t>
      </w:r>
    </w:p>
    <w:p w14:paraId="40AD04F4" w14:textId="1375A124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самозанятый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39EA13E8" w14:textId="77777777" w:rsidR="00F12A56" w:rsidRDefault="00690834" w:rsidP="00F12A56">
      <w:pPr>
        <w:pStyle w:val="a5"/>
        <w:numPr>
          <w:ilvl w:val="0"/>
          <w:numId w:val="2"/>
        </w:numPr>
        <w:tabs>
          <w:tab w:val="left" w:pos="1145"/>
        </w:tabs>
        <w:spacing w:before="119" w:line="228" w:lineRule="auto"/>
        <w:ind w:left="123" w:right="131" w:firstLine="720"/>
        <w:jc w:val="both"/>
        <w:rPr>
          <w:bCs/>
          <w:spacing w:val="-2"/>
          <w:sz w:val="24"/>
          <w:szCs w:val="24"/>
        </w:rPr>
      </w:pPr>
      <w:r w:rsidRPr="00007F21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007F21">
        <w:rPr>
          <w:spacing w:val="-2"/>
          <w:sz w:val="24"/>
          <w:szCs w:val="24"/>
        </w:rPr>
        <w:t>субъектам МСП</w:t>
      </w:r>
      <w:r w:rsidRPr="00007F21">
        <w:rPr>
          <w:spacing w:val="-2"/>
          <w:sz w:val="24"/>
          <w:szCs w:val="24"/>
        </w:rPr>
        <w:t xml:space="preserve"> Челябинской области в развитии бизнеса, </w:t>
      </w:r>
      <w:r w:rsidR="00524945" w:rsidRPr="00007F21">
        <w:rPr>
          <w:spacing w:val="-2"/>
          <w:sz w:val="24"/>
          <w:szCs w:val="24"/>
        </w:rPr>
        <w:t>продвижении продуктов и услуг на рынке и увеличение финансовых показателей</w:t>
      </w:r>
      <w:r w:rsidR="00D0262C" w:rsidRPr="00007F21">
        <w:rPr>
          <w:spacing w:val="-2"/>
          <w:sz w:val="24"/>
          <w:szCs w:val="24"/>
        </w:rPr>
        <w:t xml:space="preserve">, путем </w:t>
      </w:r>
      <w:r w:rsidR="00007F21" w:rsidRPr="00007F21">
        <w:rPr>
          <w:bCs/>
          <w:spacing w:val="-2"/>
          <w:sz w:val="24"/>
          <w:szCs w:val="24"/>
        </w:rPr>
        <w:t>размещения слайд-заставки/рекламного видеоролика на одном из телеканалов на выбор СТС/ТНТ/360</w:t>
      </w:r>
      <w:r w:rsidR="00192CA7">
        <w:rPr>
          <w:bCs/>
          <w:spacing w:val="-2"/>
          <w:sz w:val="24"/>
          <w:szCs w:val="24"/>
        </w:rPr>
        <w:t xml:space="preserve"> или путем </w:t>
      </w:r>
      <w:r w:rsidR="00192CA7" w:rsidRPr="00192CA7">
        <w:rPr>
          <w:bCs/>
          <w:spacing w:val="-2"/>
          <w:sz w:val="24"/>
          <w:szCs w:val="24"/>
        </w:rPr>
        <w:t>размещени</w:t>
      </w:r>
      <w:r w:rsidR="00192CA7">
        <w:rPr>
          <w:bCs/>
          <w:spacing w:val="-2"/>
          <w:sz w:val="24"/>
          <w:szCs w:val="24"/>
        </w:rPr>
        <w:t>я</w:t>
      </w:r>
      <w:r w:rsidR="00192CA7" w:rsidRPr="00192CA7">
        <w:rPr>
          <w:bCs/>
          <w:spacing w:val="-2"/>
          <w:sz w:val="24"/>
          <w:szCs w:val="24"/>
        </w:rPr>
        <w:t xml:space="preserve"> видеосюжета в программе «Городские новости».</w:t>
      </w:r>
    </w:p>
    <w:p w14:paraId="6CFC83BA" w14:textId="5E428B62" w:rsidR="00F12A56" w:rsidRPr="00F12A56" w:rsidRDefault="00F12A56" w:rsidP="00F12A56">
      <w:pPr>
        <w:pStyle w:val="a5"/>
        <w:numPr>
          <w:ilvl w:val="0"/>
          <w:numId w:val="2"/>
        </w:numPr>
        <w:tabs>
          <w:tab w:val="left" w:pos="1145"/>
        </w:tabs>
        <w:spacing w:before="119" w:line="228" w:lineRule="auto"/>
        <w:ind w:left="123" w:right="131" w:firstLine="720"/>
        <w:jc w:val="both"/>
        <w:rPr>
          <w:bCs/>
          <w:spacing w:val="-2"/>
          <w:sz w:val="24"/>
          <w:szCs w:val="24"/>
        </w:rPr>
      </w:pPr>
      <w:r w:rsidRPr="00F12A56">
        <w:rPr>
          <w:sz w:val="24"/>
          <w:szCs w:val="24"/>
        </w:rPr>
        <w:t xml:space="preserve">Комплексные услуги оказываются на основании (заявки-анкеты) на оказание комплексной услуги через официальный сайт: </w:t>
      </w:r>
      <w:hyperlink r:id="rId5" w:history="1">
        <w:r w:rsidRPr="00F12A56">
          <w:rPr>
            <w:rStyle w:val="a6"/>
            <w:sz w:val="24"/>
            <w:szCs w:val="24"/>
          </w:rPr>
          <w:t>https://мойбизнес74.рф/get_supports/kompleksnye-uslugi/</w:t>
        </w:r>
      </w:hyperlink>
      <w:r w:rsidRPr="00F12A56">
        <w:rPr>
          <w:sz w:val="24"/>
          <w:szCs w:val="24"/>
        </w:rPr>
        <w:t xml:space="preserve">. </w:t>
      </w:r>
      <w:r w:rsidRPr="00F12A56">
        <w:rPr>
          <w:spacing w:val="-4"/>
          <w:sz w:val="24"/>
          <w:szCs w:val="24"/>
        </w:rPr>
        <w:t xml:space="preserve">С получателем услуг заключается Соглашение об оказании безвозмездной услуги в момент передачи доступа данных Получателя Исполнителю, а также подписывается Согласие на обработку персональных данных. После оказания услуги по изготовлению статичного ролика и размещению рекламного ролика на светодиодных экранах получателем услуги подписывается Акт выполненных работ. </w:t>
      </w:r>
    </w:p>
    <w:p w14:paraId="512CA99B" w14:textId="77483EF2" w:rsidR="00F12A56" w:rsidRPr="00877F1A" w:rsidRDefault="00625F83" w:rsidP="006C39E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877F1A">
        <w:rPr>
          <w:sz w:val="24"/>
          <w:szCs w:val="24"/>
        </w:rPr>
        <w:t xml:space="preserve">Результат оказания услуги: </w:t>
      </w:r>
      <w:r w:rsidR="00007F21" w:rsidRPr="00877F1A">
        <w:rPr>
          <w:sz w:val="24"/>
          <w:szCs w:val="24"/>
        </w:rPr>
        <w:t xml:space="preserve">оповещение аудитории </w:t>
      </w:r>
      <w:r w:rsidR="00481693" w:rsidRPr="00877F1A">
        <w:rPr>
          <w:sz w:val="24"/>
          <w:szCs w:val="24"/>
        </w:rPr>
        <w:t xml:space="preserve">об открытии, </w:t>
      </w:r>
      <w:r w:rsidR="00007F21" w:rsidRPr="00877F1A">
        <w:rPr>
          <w:sz w:val="24"/>
          <w:szCs w:val="24"/>
        </w:rPr>
        <w:t xml:space="preserve">о </w:t>
      </w:r>
      <w:r w:rsidR="00192CA7" w:rsidRPr="00877F1A">
        <w:rPr>
          <w:sz w:val="24"/>
          <w:szCs w:val="24"/>
        </w:rPr>
        <w:t>новых выгодных условиях для покупателей или о новых вакансиях</w:t>
      </w:r>
      <w:r w:rsidR="006D7D62" w:rsidRPr="00877F1A">
        <w:rPr>
          <w:sz w:val="24"/>
          <w:szCs w:val="24"/>
        </w:rPr>
        <w:t>.</w:t>
      </w:r>
    </w:p>
    <w:p w14:paraId="093EC029" w14:textId="77777777" w:rsidR="00F12A56" w:rsidRDefault="00F12A56" w:rsidP="00F12A56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12A56">
        <w:rPr>
          <w:sz w:val="24"/>
          <w:szCs w:val="24"/>
        </w:rPr>
        <w:t>После оказания услуги предоставить Акт приема-сдачи оказанных Услуг, отчет о предоставлении Услуг, в количестве фактически оказанных услуг.</w:t>
      </w:r>
    </w:p>
    <w:p w14:paraId="1EC78F4C" w14:textId="0C08E21A" w:rsidR="00F12A56" w:rsidRPr="00F12A56" w:rsidRDefault="00F12A56" w:rsidP="00F12A56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12A56">
        <w:rPr>
          <w:sz w:val="24"/>
          <w:szCs w:val="24"/>
        </w:rPr>
        <w:t>В конце календарного месяца, после оказания услуг, Исполнитель предоставляет отчет о предоставлении услуг, в котором указано количество услуг за месяц и список Получателей.</w:t>
      </w:r>
    </w:p>
    <w:p w14:paraId="4C1F6FD1" w14:textId="77777777" w:rsidR="00F12A56" w:rsidRPr="00F12A56" w:rsidRDefault="00F12A56" w:rsidP="00F12A56">
      <w:pPr>
        <w:tabs>
          <w:tab w:val="left" w:pos="1188"/>
        </w:tabs>
        <w:autoSpaceDE/>
        <w:autoSpaceDN/>
        <w:spacing w:before="119" w:line="228" w:lineRule="auto"/>
        <w:ind w:right="131"/>
        <w:jc w:val="both"/>
        <w:rPr>
          <w:sz w:val="24"/>
          <w:szCs w:val="24"/>
        </w:rPr>
      </w:pP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7EC6F650" w:rsidR="00DE555F" w:rsidRPr="003F7F6A" w:rsidRDefault="00F12A56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</w:t>
      </w:r>
      <w:r w:rsidR="008F1CF3" w:rsidRPr="003F7F6A">
        <w:rPr>
          <w:spacing w:val="-6"/>
          <w:sz w:val="24"/>
          <w:szCs w:val="24"/>
        </w:rPr>
        <w:t>Сроки</w:t>
      </w:r>
      <w:r w:rsidR="008F1CF3" w:rsidRPr="003F7F6A">
        <w:rPr>
          <w:spacing w:val="-2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оказания</w:t>
      </w:r>
      <w:r w:rsidR="008F1CF3" w:rsidRPr="003F7F6A">
        <w:rPr>
          <w:spacing w:val="9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услуг:</w:t>
      </w:r>
      <w:r w:rsidR="008F1CF3" w:rsidRPr="003F7F6A">
        <w:rPr>
          <w:spacing w:val="-9"/>
          <w:sz w:val="24"/>
          <w:szCs w:val="24"/>
        </w:rPr>
        <w:t xml:space="preserve"> </w:t>
      </w:r>
      <w:r w:rsidR="00192CA7">
        <w:rPr>
          <w:spacing w:val="-6"/>
          <w:sz w:val="24"/>
          <w:szCs w:val="24"/>
        </w:rPr>
        <w:t>30</w:t>
      </w:r>
      <w:r w:rsidR="00FF50F2" w:rsidRPr="003F7F6A">
        <w:rPr>
          <w:spacing w:val="-6"/>
          <w:sz w:val="24"/>
          <w:szCs w:val="24"/>
        </w:rPr>
        <w:t xml:space="preserve"> </w:t>
      </w:r>
      <w:r w:rsidR="00524945">
        <w:rPr>
          <w:spacing w:val="-6"/>
          <w:sz w:val="24"/>
          <w:szCs w:val="24"/>
        </w:rPr>
        <w:t>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2A050478" w14:textId="1128B105" w:rsidR="00DE555F" w:rsidRPr="00F3347B" w:rsidRDefault="008F1CF3" w:rsidP="00F3347B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tbl>
      <w:tblPr>
        <w:tblStyle w:val="TableNormal"/>
        <w:tblpPr w:leftFromText="180" w:rightFromText="180" w:vertAnchor="text" w:horzAnchor="margin" w:tblpY="54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F3347B" w14:paraId="592DF9A6" w14:textId="77777777" w:rsidTr="00F3347B">
        <w:trPr>
          <w:trHeight w:val="704"/>
        </w:trPr>
        <w:tc>
          <w:tcPr>
            <w:tcW w:w="802" w:type="dxa"/>
          </w:tcPr>
          <w:p w14:paraId="5F174592" w14:textId="77777777" w:rsidR="00F3347B" w:rsidRDefault="00F3347B" w:rsidP="00F3347B">
            <w:pPr>
              <w:pStyle w:val="TableParagraph"/>
              <w:spacing w:before="10"/>
              <w:rPr>
                <w:sz w:val="4"/>
              </w:rPr>
            </w:pPr>
          </w:p>
          <w:p w14:paraId="1AD4C836" w14:textId="77777777" w:rsidR="00F3347B" w:rsidRDefault="00F3347B" w:rsidP="00F3347B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16F87C5" wp14:editId="2EB84817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16EBF" w14:textId="77777777" w:rsidR="00F3347B" w:rsidRDefault="00F3347B" w:rsidP="00F3347B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67D278E4" w14:textId="77777777" w:rsidR="00F3347B" w:rsidRPr="00625F83" w:rsidRDefault="00F3347B" w:rsidP="00F3347B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1074A510" w14:textId="77777777" w:rsidR="00F3347B" w:rsidRDefault="00F3347B" w:rsidP="00F3347B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65ED0F4E" w14:textId="77777777" w:rsidR="00F3347B" w:rsidRDefault="00F3347B" w:rsidP="00F3347B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527121E4" w14:textId="77777777" w:rsidR="00F3347B" w:rsidRDefault="00F3347B" w:rsidP="00F3347B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F3347B" w14:paraId="750AC241" w14:textId="77777777" w:rsidTr="00F3347B">
        <w:trPr>
          <w:trHeight w:val="1257"/>
        </w:trPr>
        <w:tc>
          <w:tcPr>
            <w:tcW w:w="802" w:type="dxa"/>
          </w:tcPr>
          <w:p w14:paraId="53CF3CA1" w14:textId="77777777" w:rsidR="00F3347B" w:rsidRDefault="00F3347B" w:rsidP="00F3347B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055D8D5" w14:textId="77777777" w:rsidR="00F3347B" w:rsidRPr="00192CA7" w:rsidRDefault="00F3347B" w:rsidP="00F3347B">
            <w:pPr>
              <w:pStyle w:val="TableParagraph"/>
              <w:spacing w:line="225" w:lineRule="auto"/>
              <w:ind w:left="110" w:right="255" w:firstLine="1"/>
              <w:rPr>
                <w:bCs/>
                <w:sz w:val="25"/>
              </w:rPr>
            </w:pPr>
            <w:r>
              <w:rPr>
                <w:bCs/>
                <w:sz w:val="25"/>
              </w:rPr>
              <w:t>Р</w:t>
            </w:r>
            <w:r w:rsidRPr="00192CA7">
              <w:rPr>
                <w:bCs/>
                <w:sz w:val="25"/>
              </w:rPr>
              <w:t>азмещени</w:t>
            </w:r>
            <w:r>
              <w:rPr>
                <w:bCs/>
                <w:sz w:val="25"/>
              </w:rPr>
              <w:t>е</w:t>
            </w:r>
            <w:r w:rsidRPr="00192CA7">
              <w:rPr>
                <w:bCs/>
                <w:sz w:val="25"/>
              </w:rPr>
              <w:t xml:space="preserve"> слайд-заставки/рекламного видеоролика на одном из телеканалов на выбор СТС/ТНТ/360</w:t>
            </w:r>
          </w:p>
          <w:p w14:paraId="086C563F" w14:textId="77777777" w:rsidR="00F3347B" w:rsidRDefault="00F3347B" w:rsidP="00F3347B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</w:p>
        </w:tc>
        <w:tc>
          <w:tcPr>
            <w:tcW w:w="6789" w:type="dxa"/>
          </w:tcPr>
          <w:p w14:paraId="3F3573D2" w14:textId="11EF4D6C" w:rsidR="00F3347B" w:rsidRPr="00192CA7" w:rsidRDefault="00F3347B" w:rsidP="00F3347B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5"/>
              </w:rPr>
            </w:pPr>
            <w:r w:rsidRPr="00524945">
              <w:rPr>
                <w:spacing w:val="-4"/>
                <w:sz w:val="25"/>
              </w:rPr>
              <w:t xml:space="preserve">При обращении </w:t>
            </w:r>
            <w:r>
              <w:rPr>
                <w:spacing w:val="-4"/>
                <w:sz w:val="25"/>
              </w:rPr>
              <w:t xml:space="preserve">субъект МСП </w:t>
            </w:r>
            <w:r w:rsidRPr="00524945">
              <w:rPr>
                <w:spacing w:val="-4"/>
                <w:sz w:val="25"/>
              </w:rPr>
              <w:t>получа</w:t>
            </w:r>
            <w:r>
              <w:rPr>
                <w:spacing w:val="-4"/>
                <w:sz w:val="25"/>
              </w:rPr>
              <w:t>е</w:t>
            </w:r>
            <w:r w:rsidRPr="00524945">
              <w:rPr>
                <w:spacing w:val="-4"/>
                <w:sz w:val="25"/>
              </w:rPr>
              <w:t xml:space="preserve">т </w:t>
            </w:r>
            <w:r>
              <w:rPr>
                <w:spacing w:val="-4"/>
                <w:sz w:val="25"/>
              </w:rPr>
              <w:t xml:space="preserve">возможность транслировать свой ролик на </w:t>
            </w:r>
            <w:r w:rsidRPr="00192CA7">
              <w:rPr>
                <w:bCs/>
                <w:spacing w:val="-4"/>
                <w:sz w:val="25"/>
              </w:rPr>
              <w:t>одном из телеканалов на выбор СТС/ТНТ/360</w:t>
            </w:r>
            <w:r>
              <w:rPr>
                <w:bCs/>
                <w:spacing w:val="-4"/>
                <w:sz w:val="25"/>
              </w:rPr>
              <w:t xml:space="preserve"> в городах Южноуральск или Пласт. Ролик выходит в рекламных блоках с 7:00 до 24:00 по 6 выходов в день в течении 28 дней, всего 168 выходов</w:t>
            </w:r>
            <w:r w:rsidR="00877F1A">
              <w:rPr>
                <w:bCs/>
                <w:spacing w:val="-4"/>
                <w:sz w:val="25"/>
              </w:rPr>
              <w:t xml:space="preserve"> по 20 секунд</w:t>
            </w:r>
            <w:r>
              <w:rPr>
                <w:bCs/>
                <w:spacing w:val="-4"/>
                <w:sz w:val="25"/>
              </w:rPr>
              <w:t>.</w:t>
            </w:r>
          </w:p>
          <w:p w14:paraId="00A91D54" w14:textId="77777777" w:rsidR="00F3347B" w:rsidRPr="00524945" w:rsidRDefault="00F3347B" w:rsidP="00F3347B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  <w:p w14:paraId="72D6D16A" w14:textId="77777777" w:rsidR="00F3347B" w:rsidRPr="00625F83" w:rsidRDefault="00F3347B" w:rsidP="00F3347B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</w:tc>
        <w:tc>
          <w:tcPr>
            <w:tcW w:w="2208" w:type="dxa"/>
          </w:tcPr>
          <w:p w14:paraId="362CCEAA" w14:textId="77777777" w:rsidR="00F3347B" w:rsidRDefault="00F3347B" w:rsidP="00F3347B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</w:tcPr>
          <w:p w14:paraId="70011836" w14:textId="77777777" w:rsidR="00F3347B" w:rsidRDefault="00F3347B" w:rsidP="00F334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 дней</w:t>
            </w:r>
          </w:p>
        </w:tc>
      </w:tr>
      <w:tr w:rsidR="00F3347B" w14:paraId="449774FB" w14:textId="77777777" w:rsidTr="00F3347B">
        <w:trPr>
          <w:trHeight w:val="1257"/>
        </w:trPr>
        <w:tc>
          <w:tcPr>
            <w:tcW w:w="802" w:type="dxa"/>
          </w:tcPr>
          <w:p w14:paraId="38CB3485" w14:textId="77777777" w:rsidR="00F3347B" w:rsidRDefault="00F3347B" w:rsidP="00F3347B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5"/>
              </w:rPr>
            </w:pPr>
            <w:r>
              <w:rPr>
                <w:spacing w:val="-10"/>
                <w:w w:val="95"/>
                <w:sz w:val="25"/>
              </w:rPr>
              <w:t>2</w:t>
            </w:r>
          </w:p>
        </w:tc>
        <w:tc>
          <w:tcPr>
            <w:tcW w:w="3452" w:type="dxa"/>
          </w:tcPr>
          <w:p w14:paraId="66AAA45C" w14:textId="77777777" w:rsidR="00F3347B" w:rsidRPr="006870A0" w:rsidRDefault="00F3347B" w:rsidP="00F3347B">
            <w:pPr>
              <w:pStyle w:val="TableParagraph"/>
              <w:rPr>
                <w:bCs/>
                <w:sz w:val="25"/>
              </w:rPr>
            </w:pPr>
            <w:r w:rsidRPr="006870A0">
              <w:rPr>
                <w:bCs/>
                <w:sz w:val="25"/>
              </w:rPr>
              <w:t xml:space="preserve">Размещение видеосюжета в </w:t>
            </w:r>
            <w:r>
              <w:rPr>
                <w:bCs/>
                <w:sz w:val="25"/>
              </w:rPr>
              <w:t xml:space="preserve">       </w:t>
            </w:r>
            <w:r w:rsidRPr="006870A0">
              <w:rPr>
                <w:bCs/>
                <w:sz w:val="25"/>
              </w:rPr>
              <w:t>программе «Городские новости»</w:t>
            </w:r>
          </w:p>
        </w:tc>
        <w:tc>
          <w:tcPr>
            <w:tcW w:w="6789" w:type="dxa"/>
          </w:tcPr>
          <w:p w14:paraId="3B7059A7" w14:textId="2479E8C0" w:rsidR="00F3347B" w:rsidRPr="00524945" w:rsidRDefault="00F3347B" w:rsidP="00F3347B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6870A0">
              <w:rPr>
                <w:spacing w:val="-4"/>
                <w:sz w:val="25"/>
              </w:rPr>
              <w:t>При обращении субъект МСП получает возможность транслировать</w:t>
            </w:r>
            <w:r>
              <w:rPr>
                <w:spacing w:val="-4"/>
                <w:sz w:val="25"/>
              </w:rPr>
              <w:t xml:space="preserve"> сюжет в программе </w:t>
            </w:r>
            <w:r w:rsidRPr="006870A0">
              <w:rPr>
                <w:bCs/>
                <w:spacing w:val="-4"/>
                <w:sz w:val="25"/>
              </w:rPr>
              <w:t>«Городские новости»</w:t>
            </w:r>
            <w:r>
              <w:rPr>
                <w:bCs/>
                <w:spacing w:val="-4"/>
                <w:sz w:val="25"/>
              </w:rPr>
              <w:t xml:space="preserve"> в городах Южноуральск или Пласт.  Предварительно согласовав техническое задание с менеджером и новостной группой, которые выезжают на съёмку, обговорив время и место заранее. Далее, после монтажа, происходит согласование сюжета и выставление непосредственно в программу </w:t>
            </w:r>
            <w:r w:rsidRPr="006870A0">
              <w:rPr>
                <w:bCs/>
                <w:spacing w:val="-4"/>
                <w:sz w:val="25"/>
              </w:rPr>
              <w:t>«Городские новости»</w:t>
            </w:r>
            <w:r>
              <w:rPr>
                <w:bCs/>
                <w:spacing w:val="-4"/>
                <w:sz w:val="25"/>
              </w:rPr>
              <w:t>. Сюжет выходит в вечернем выпуске программы в 18:30 и на следующий день выходит повтор в 9:00.</w:t>
            </w:r>
          </w:p>
        </w:tc>
        <w:tc>
          <w:tcPr>
            <w:tcW w:w="2208" w:type="dxa"/>
          </w:tcPr>
          <w:p w14:paraId="602C3BA6" w14:textId="77777777" w:rsidR="00F3347B" w:rsidRDefault="00F3347B" w:rsidP="00F3347B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5"/>
              </w:rPr>
            </w:pPr>
            <w:r w:rsidRPr="006870A0"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BF9434C" w14:textId="77777777" w:rsidR="00F3347B" w:rsidRDefault="00F3347B" w:rsidP="00F3347B">
            <w:pPr>
              <w:pStyle w:val="TableParagraph"/>
              <w:jc w:val="center"/>
              <w:rPr>
                <w:sz w:val="24"/>
              </w:rPr>
            </w:pPr>
            <w:r w:rsidRPr="006870A0">
              <w:rPr>
                <w:sz w:val="24"/>
              </w:rPr>
              <w:t>30 дней</w:t>
            </w:r>
          </w:p>
        </w:tc>
      </w:tr>
    </w:tbl>
    <w:p w14:paraId="70002A78" w14:textId="77777777" w:rsidR="00F12A56" w:rsidRDefault="00F12A56">
      <w:pPr>
        <w:rPr>
          <w:sz w:val="25"/>
        </w:rPr>
        <w:sectPr w:rsidR="00F12A56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p w14:paraId="5D08D6BD" w14:textId="77777777" w:rsidR="00C36700" w:rsidRDefault="00C36700" w:rsidP="00F3347B">
      <w:pPr>
        <w:spacing w:before="64" w:line="259" w:lineRule="auto"/>
        <w:ind w:right="146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D24D3"/>
    <w:multiLevelType w:val="multilevel"/>
    <w:tmpl w:val="E1507E7C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965431">
    <w:abstractNumId w:val="5"/>
  </w:num>
  <w:num w:numId="2" w16cid:durableId="1715735443">
    <w:abstractNumId w:val="11"/>
  </w:num>
  <w:num w:numId="3" w16cid:durableId="921917911">
    <w:abstractNumId w:val="9"/>
  </w:num>
  <w:num w:numId="4" w16cid:durableId="1842550664">
    <w:abstractNumId w:val="16"/>
  </w:num>
  <w:num w:numId="5" w16cid:durableId="1166439392">
    <w:abstractNumId w:val="8"/>
  </w:num>
  <w:num w:numId="6" w16cid:durableId="622855148">
    <w:abstractNumId w:val="0"/>
  </w:num>
  <w:num w:numId="7" w16cid:durableId="750009946">
    <w:abstractNumId w:val="10"/>
  </w:num>
  <w:num w:numId="8" w16cid:durableId="727993642">
    <w:abstractNumId w:val="7"/>
  </w:num>
  <w:num w:numId="9" w16cid:durableId="1237397998">
    <w:abstractNumId w:val="6"/>
  </w:num>
  <w:num w:numId="10" w16cid:durableId="479856301">
    <w:abstractNumId w:val="21"/>
  </w:num>
  <w:num w:numId="11" w16cid:durableId="1670021022">
    <w:abstractNumId w:val="1"/>
  </w:num>
  <w:num w:numId="12" w16cid:durableId="1683820467">
    <w:abstractNumId w:val="2"/>
  </w:num>
  <w:num w:numId="13" w16cid:durableId="1836922333">
    <w:abstractNumId w:val="22"/>
  </w:num>
  <w:num w:numId="14" w16cid:durableId="1537502622">
    <w:abstractNumId w:val="17"/>
  </w:num>
  <w:num w:numId="15" w16cid:durableId="2077433191">
    <w:abstractNumId w:val="4"/>
  </w:num>
  <w:num w:numId="16" w16cid:durableId="1138840499">
    <w:abstractNumId w:val="20"/>
  </w:num>
  <w:num w:numId="17" w16cid:durableId="1298805674">
    <w:abstractNumId w:val="14"/>
  </w:num>
  <w:num w:numId="18" w16cid:durableId="638607807">
    <w:abstractNumId w:val="23"/>
  </w:num>
  <w:num w:numId="19" w16cid:durableId="2020110317">
    <w:abstractNumId w:val="3"/>
  </w:num>
  <w:num w:numId="20" w16cid:durableId="1759280766">
    <w:abstractNumId w:val="19"/>
  </w:num>
  <w:num w:numId="21" w16cid:durableId="1865902304">
    <w:abstractNumId w:val="18"/>
  </w:num>
  <w:num w:numId="22" w16cid:durableId="1927958499">
    <w:abstractNumId w:val="13"/>
  </w:num>
  <w:num w:numId="23" w16cid:durableId="654914426">
    <w:abstractNumId w:val="12"/>
  </w:num>
  <w:num w:numId="24" w16cid:durableId="1524854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F"/>
    <w:rsid w:val="00007F21"/>
    <w:rsid w:val="001229BC"/>
    <w:rsid w:val="00176418"/>
    <w:rsid w:val="00192CA7"/>
    <w:rsid w:val="002D1CEC"/>
    <w:rsid w:val="00350E91"/>
    <w:rsid w:val="003F7F6A"/>
    <w:rsid w:val="00457A71"/>
    <w:rsid w:val="00481693"/>
    <w:rsid w:val="00524945"/>
    <w:rsid w:val="00625F83"/>
    <w:rsid w:val="006870A0"/>
    <w:rsid w:val="00690834"/>
    <w:rsid w:val="006D7D62"/>
    <w:rsid w:val="00877F1A"/>
    <w:rsid w:val="008F1CF3"/>
    <w:rsid w:val="00AD4122"/>
    <w:rsid w:val="00BF4F95"/>
    <w:rsid w:val="00C36700"/>
    <w:rsid w:val="00C41026"/>
    <w:rsid w:val="00CD241D"/>
    <w:rsid w:val="00D0262C"/>
    <w:rsid w:val="00D70D88"/>
    <w:rsid w:val="00DA268D"/>
    <w:rsid w:val="00DE555F"/>
    <w:rsid w:val="00E53CD4"/>
    <w:rsid w:val="00F12A56"/>
    <w:rsid w:val="00F3347B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CFD20659-53C9-4E98-B5A9-61F78C49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4;&#1086;&#1081;&#1073;&#1080;&#1079;&#1085;&#1077;&#1089;74.&#1088;&#1092;/get_supports/kompleksnye-uslu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Территория Бизнеса</cp:lastModifiedBy>
  <cp:revision>2</cp:revision>
  <dcterms:created xsi:type="dcterms:W3CDTF">2025-01-23T10:12:00Z</dcterms:created>
  <dcterms:modified xsi:type="dcterms:W3CDTF">2025-01-23T10:12:00Z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